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57D8C" w14:textId="2E0E30B5" w:rsidR="00BC36EF" w:rsidRPr="002627EA" w:rsidRDefault="00BC36EF" w:rsidP="00BC36EF">
      <w:pPr>
        <w:spacing w:after="0" w:line="240" w:lineRule="auto"/>
        <w:ind w:right="-2"/>
        <w:jc w:val="center"/>
        <w:rPr>
          <w:rFonts w:ascii="Times New Roman" w:hAnsi="Times New Roman"/>
          <w:b/>
          <w:sz w:val="24"/>
          <w:szCs w:val="24"/>
        </w:rPr>
      </w:pPr>
      <w:bookmarkStart w:id="0" w:name="_Toc58053992"/>
      <w:bookmarkStart w:id="1" w:name="_Toc211739520"/>
      <w:r w:rsidRPr="002627EA">
        <w:rPr>
          <w:rFonts w:ascii="Times New Roman" w:hAnsi="Times New Roman"/>
          <w:b/>
          <w:sz w:val="24"/>
          <w:szCs w:val="24"/>
        </w:rPr>
        <w:t>PAKALPOJUMA LĪGUMS</w:t>
      </w:r>
      <w:r w:rsidR="002A61AF">
        <w:rPr>
          <w:rFonts w:ascii="Times New Roman" w:hAnsi="Times New Roman"/>
          <w:b/>
          <w:sz w:val="24"/>
          <w:szCs w:val="24"/>
        </w:rPr>
        <w:t xml:space="preserve"> Nr.2-4/18/175</w:t>
      </w:r>
    </w:p>
    <w:p w14:paraId="217E35D5" w14:textId="77777777" w:rsidR="00BC36EF" w:rsidRPr="002627EA" w:rsidRDefault="00BC36EF" w:rsidP="00BC36EF">
      <w:pPr>
        <w:spacing w:after="0" w:line="240" w:lineRule="auto"/>
        <w:jc w:val="center"/>
        <w:rPr>
          <w:rFonts w:ascii="Times New Roman" w:hAnsi="Times New Roman"/>
          <w:b/>
          <w:color w:val="000000"/>
          <w:sz w:val="24"/>
          <w:szCs w:val="24"/>
        </w:rPr>
      </w:pPr>
      <w:r w:rsidRPr="002627EA">
        <w:rPr>
          <w:rFonts w:ascii="Times New Roman" w:hAnsi="Times New Roman"/>
          <w:b/>
          <w:color w:val="000000"/>
          <w:sz w:val="24"/>
          <w:szCs w:val="24"/>
        </w:rPr>
        <w:t>par “Jelgavas lidlauka poldera dambja pārbūve plūdu draudu novēršanai” būvdarbu autoruzraudzību</w:t>
      </w:r>
    </w:p>
    <w:p w14:paraId="01E3FB48" w14:textId="77777777" w:rsidR="00BC36EF" w:rsidRPr="002627EA" w:rsidRDefault="00BC36EF" w:rsidP="00BC36EF">
      <w:pPr>
        <w:spacing w:after="0" w:line="240" w:lineRule="auto"/>
        <w:ind w:right="282"/>
        <w:jc w:val="both"/>
        <w:rPr>
          <w:rFonts w:ascii="Times New Roman" w:hAnsi="Times New Roman"/>
          <w:sz w:val="24"/>
          <w:szCs w:val="24"/>
        </w:rPr>
      </w:pPr>
      <w:r w:rsidRPr="002627EA">
        <w:rPr>
          <w:rFonts w:ascii="Times New Roman" w:hAnsi="Times New Roman"/>
          <w:sz w:val="24"/>
          <w:szCs w:val="24"/>
        </w:rPr>
        <w:t>Jelgavā</w:t>
      </w:r>
      <w:r w:rsidRPr="002627EA">
        <w:rPr>
          <w:rFonts w:ascii="Times New Roman" w:hAnsi="Times New Roman"/>
          <w:sz w:val="24"/>
          <w:szCs w:val="24"/>
        </w:rPr>
        <w:tab/>
      </w:r>
      <w:r w:rsidRPr="002627EA">
        <w:rPr>
          <w:rFonts w:ascii="Times New Roman" w:hAnsi="Times New Roman"/>
          <w:sz w:val="24"/>
          <w:szCs w:val="24"/>
        </w:rPr>
        <w:tab/>
      </w:r>
      <w:r w:rsidRPr="002627EA">
        <w:rPr>
          <w:rFonts w:ascii="Times New Roman" w:hAnsi="Times New Roman"/>
          <w:sz w:val="24"/>
          <w:szCs w:val="24"/>
        </w:rPr>
        <w:tab/>
      </w:r>
      <w:r w:rsidRPr="002627EA">
        <w:rPr>
          <w:rFonts w:ascii="Times New Roman" w:hAnsi="Times New Roman"/>
          <w:sz w:val="24"/>
          <w:szCs w:val="24"/>
        </w:rPr>
        <w:tab/>
      </w:r>
      <w:r w:rsidRPr="002627EA">
        <w:rPr>
          <w:rFonts w:ascii="Times New Roman" w:hAnsi="Times New Roman"/>
          <w:sz w:val="24"/>
          <w:szCs w:val="24"/>
        </w:rPr>
        <w:tab/>
      </w:r>
      <w:r w:rsidRPr="002627EA">
        <w:rPr>
          <w:rFonts w:ascii="Times New Roman" w:hAnsi="Times New Roman"/>
          <w:sz w:val="24"/>
          <w:szCs w:val="24"/>
        </w:rPr>
        <w:tab/>
      </w:r>
      <w:r w:rsidRPr="002627EA">
        <w:rPr>
          <w:rFonts w:ascii="Times New Roman" w:hAnsi="Times New Roman"/>
          <w:sz w:val="24"/>
          <w:szCs w:val="24"/>
        </w:rPr>
        <w:tab/>
      </w:r>
      <w:r w:rsidRPr="002627EA">
        <w:rPr>
          <w:rFonts w:ascii="Times New Roman" w:hAnsi="Times New Roman"/>
          <w:sz w:val="24"/>
          <w:szCs w:val="24"/>
        </w:rPr>
        <w:tab/>
      </w:r>
      <w:r w:rsidRPr="002627EA">
        <w:rPr>
          <w:rFonts w:ascii="Times New Roman" w:hAnsi="Times New Roman"/>
          <w:sz w:val="24"/>
          <w:szCs w:val="24"/>
        </w:rPr>
        <w:tab/>
        <w:t>201</w:t>
      </w:r>
      <w:r>
        <w:rPr>
          <w:rFonts w:ascii="Times New Roman" w:hAnsi="Times New Roman"/>
          <w:sz w:val="24"/>
          <w:szCs w:val="24"/>
        </w:rPr>
        <w:t>8</w:t>
      </w:r>
      <w:r w:rsidRPr="002627EA">
        <w:rPr>
          <w:rFonts w:ascii="Times New Roman" w:hAnsi="Times New Roman"/>
          <w:sz w:val="24"/>
          <w:szCs w:val="24"/>
        </w:rPr>
        <w:t>.</w:t>
      </w:r>
      <w:r w:rsidRPr="002A61AF">
        <w:rPr>
          <w:rFonts w:ascii="Times New Roman" w:hAnsi="Times New Roman"/>
          <w:sz w:val="24"/>
          <w:szCs w:val="24"/>
        </w:rPr>
        <w:t xml:space="preserve">gada </w:t>
      </w:r>
      <w:r w:rsidR="00A93A71" w:rsidRPr="002A61AF">
        <w:rPr>
          <w:rFonts w:ascii="Times New Roman" w:hAnsi="Times New Roman"/>
          <w:sz w:val="24"/>
          <w:szCs w:val="24"/>
        </w:rPr>
        <w:t>10</w:t>
      </w:r>
      <w:r w:rsidRPr="002A61AF">
        <w:rPr>
          <w:rFonts w:ascii="Times New Roman" w:hAnsi="Times New Roman"/>
          <w:sz w:val="24"/>
          <w:szCs w:val="24"/>
        </w:rPr>
        <w:t>.oktobrī</w:t>
      </w:r>
    </w:p>
    <w:p w14:paraId="222BB6E6" w14:textId="77777777" w:rsidR="00BC36EF" w:rsidRPr="002627EA" w:rsidRDefault="00BC36EF" w:rsidP="00BC36EF">
      <w:pPr>
        <w:spacing w:after="0" w:line="240" w:lineRule="auto"/>
        <w:ind w:right="282"/>
        <w:rPr>
          <w:rFonts w:ascii="Times New Roman" w:hAnsi="Times New Roman"/>
          <w:bCs/>
          <w:color w:val="000000"/>
          <w:sz w:val="24"/>
          <w:szCs w:val="24"/>
        </w:rPr>
      </w:pPr>
    </w:p>
    <w:p w14:paraId="021462D0" w14:textId="77777777" w:rsidR="00BC36EF" w:rsidRPr="002627EA" w:rsidRDefault="00BC36EF" w:rsidP="00BC36EF">
      <w:pPr>
        <w:spacing w:after="0" w:line="240" w:lineRule="auto"/>
        <w:ind w:firstLine="567"/>
        <w:jc w:val="both"/>
        <w:rPr>
          <w:rFonts w:ascii="Times New Roman" w:hAnsi="Times New Roman"/>
          <w:sz w:val="24"/>
          <w:szCs w:val="24"/>
        </w:rPr>
      </w:pPr>
      <w:r w:rsidRPr="00BC36EF">
        <w:rPr>
          <w:rFonts w:ascii="Times New Roman" w:hAnsi="Times New Roman"/>
          <w:b/>
          <w:sz w:val="24"/>
          <w:szCs w:val="24"/>
        </w:rPr>
        <w:t>Jelgavas pilsētas pašvaldības iestāde „Pilsētsaimniecība”,</w:t>
      </w:r>
      <w:r w:rsidRPr="00BC36EF">
        <w:rPr>
          <w:rFonts w:ascii="Times New Roman" w:hAnsi="Times New Roman"/>
          <w:sz w:val="24"/>
          <w:szCs w:val="24"/>
        </w:rPr>
        <w:t xml:space="preserve"> nodokļu maksātāja reģistrācijas Nr.90001282486, </w:t>
      </w:r>
      <w:r>
        <w:rPr>
          <w:rFonts w:ascii="Times New Roman" w:hAnsi="Times New Roman"/>
          <w:sz w:val="24"/>
          <w:szCs w:val="24"/>
        </w:rPr>
        <w:t xml:space="preserve">adrese: Pulkveža Oskara Kalpaka iela 16A, Jelgava, LV-3001, </w:t>
      </w:r>
      <w:r w:rsidRPr="00BC36EF">
        <w:rPr>
          <w:rFonts w:ascii="Times New Roman" w:hAnsi="Times New Roman"/>
          <w:sz w:val="24"/>
          <w:szCs w:val="24"/>
        </w:rPr>
        <w:t>vadītāja Māra Mielava personā, kurš rīkojas saskaņā ar Jelgavas pilsētas pašvaldības iestādes „Pilsētsaimniecība” nolikumu</w:t>
      </w:r>
      <w:r w:rsidRPr="002627EA">
        <w:rPr>
          <w:rFonts w:ascii="Times New Roman" w:hAnsi="Times New Roman"/>
          <w:sz w:val="24"/>
          <w:szCs w:val="24"/>
        </w:rPr>
        <w:t xml:space="preserve"> (turpmāk – Pasūtītājs), no vienas puses, un </w:t>
      </w:r>
    </w:p>
    <w:p w14:paraId="631F7417" w14:textId="04612323" w:rsidR="00364390" w:rsidRDefault="00EA6107" w:rsidP="00EA6107">
      <w:pPr>
        <w:spacing w:after="0" w:line="240" w:lineRule="auto"/>
        <w:ind w:firstLine="567"/>
        <w:jc w:val="both"/>
        <w:rPr>
          <w:rFonts w:ascii="Times New Roman" w:hAnsi="Times New Roman"/>
          <w:sz w:val="24"/>
          <w:szCs w:val="24"/>
        </w:rPr>
      </w:pPr>
      <w:r>
        <w:rPr>
          <w:rFonts w:ascii="Times New Roman" w:hAnsi="Times New Roman"/>
          <w:b/>
          <w:sz w:val="24"/>
          <w:szCs w:val="24"/>
        </w:rPr>
        <w:t>Sabiedrība ar ierobežotu atbildību</w:t>
      </w:r>
      <w:r w:rsidR="00BC36EF" w:rsidRPr="00BC36EF">
        <w:rPr>
          <w:rFonts w:ascii="Times New Roman" w:hAnsi="Times New Roman"/>
          <w:b/>
          <w:sz w:val="24"/>
          <w:szCs w:val="24"/>
        </w:rPr>
        <w:t xml:space="preserve"> </w:t>
      </w:r>
      <w:r w:rsidR="002A61AF" w:rsidRPr="00A86F59">
        <w:rPr>
          <w:rFonts w:ascii="Times New Roman" w:eastAsia="Times New Roman" w:hAnsi="Times New Roman"/>
          <w:sz w:val="24"/>
          <w:szCs w:val="24"/>
          <w:lang w:eastAsia="lv-LV"/>
        </w:rPr>
        <w:t>„</w:t>
      </w:r>
      <w:r w:rsidR="00BC36EF" w:rsidRPr="00BC36EF">
        <w:rPr>
          <w:rFonts w:ascii="Times New Roman" w:hAnsi="Times New Roman"/>
          <w:b/>
          <w:sz w:val="24"/>
          <w:szCs w:val="24"/>
        </w:rPr>
        <w:t xml:space="preserve">Inženieru </w:t>
      </w:r>
      <w:r w:rsidR="00BC36EF" w:rsidRPr="002A61AF">
        <w:rPr>
          <w:rFonts w:ascii="Times New Roman" w:hAnsi="Times New Roman"/>
          <w:b/>
          <w:sz w:val="24"/>
          <w:szCs w:val="24"/>
        </w:rPr>
        <w:t xml:space="preserve">birojs </w:t>
      </w:r>
      <w:r w:rsidR="002A61AF" w:rsidRPr="00A86F59">
        <w:rPr>
          <w:rFonts w:ascii="Times New Roman" w:eastAsia="Times New Roman" w:hAnsi="Times New Roman"/>
          <w:sz w:val="24"/>
          <w:szCs w:val="24"/>
          <w:lang w:eastAsia="lv-LV"/>
        </w:rPr>
        <w:t>„</w:t>
      </w:r>
      <w:r w:rsidR="00BC36EF" w:rsidRPr="002A61AF">
        <w:rPr>
          <w:rFonts w:ascii="Times New Roman" w:hAnsi="Times New Roman"/>
          <w:b/>
          <w:sz w:val="24"/>
          <w:szCs w:val="24"/>
        </w:rPr>
        <w:t>Kurbada tilti””</w:t>
      </w:r>
      <w:r w:rsidR="00BC36EF" w:rsidRPr="002A61AF">
        <w:rPr>
          <w:rFonts w:ascii="Times New Roman" w:hAnsi="Times New Roman"/>
          <w:sz w:val="24"/>
          <w:szCs w:val="24"/>
        </w:rPr>
        <w:t>,</w:t>
      </w:r>
      <w:r w:rsidR="00BC36EF" w:rsidRPr="002A61AF">
        <w:rPr>
          <w:rFonts w:ascii="Times New Roman" w:hAnsi="Times New Roman"/>
          <w:i/>
          <w:sz w:val="24"/>
          <w:szCs w:val="24"/>
        </w:rPr>
        <w:t xml:space="preserve"> </w:t>
      </w:r>
      <w:r w:rsidR="00BC36EF" w:rsidRPr="002A61AF">
        <w:rPr>
          <w:rFonts w:ascii="Times New Roman" w:hAnsi="Times New Roman"/>
          <w:sz w:val="24"/>
          <w:szCs w:val="24"/>
        </w:rPr>
        <w:t>reģistrācijas Nr.</w:t>
      </w:r>
      <w:r w:rsidRPr="002A61AF">
        <w:rPr>
          <w:rFonts w:ascii="Times New Roman" w:hAnsi="Times New Roman"/>
          <w:color w:val="363636"/>
          <w:sz w:val="24"/>
          <w:szCs w:val="24"/>
        </w:rPr>
        <w:t>40003485598</w:t>
      </w:r>
      <w:r w:rsidR="00BC36EF" w:rsidRPr="002A61AF">
        <w:rPr>
          <w:rFonts w:ascii="Times New Roman" w:hAnsi="Times New Roman"/>
          <w:i/>
          <w:sz w:val="24"/>
          <w:szCs w:val="24"/>
        </w:rPr>
        <w:t xml:space="preserve">, </w:t>
      </w:r>
      <w:r w:rsidR="00BC36EF" w:rsidRPr="002A61AF">
        <w:rPr>
          <w:rFonts w:ascii="Times New Roman" w:hAnsi="Times New Roman"/>
          <w:sz w:val="24"/>
          <w:szCs w:val="24"/>
        </w:rPr>
        <w:t>juridiskā adrese:</w:t>
      </w:r>
      <w:r w:rsidR="00BC36EF" w:rsidRPr="002A61AF">
        <w:rPr>
          <w:rFonts w:ascii="Times New Roman" w:hAnsi="Times New Roman"/>
          <w:color w:val="000000"/>
          <w:sz w:val="24"/>
          <w:szCs w:val="24"/>
        </w:rPr>
        <w:t xml:space="preserve"> </w:t>
      </w:r>
      <w:r w:rsidRPr="002A61AF">
        <w:rPr>
          <w:rFonts w:ascii="Times New Roman" w:hAnsi="Times New Roman"/>
          <w:sz w:val="24"/>
          <w:szCs w:val="24"/>
        </w:rPr>
        <w:t>Balvu iela 5, Rīga</w:t>
      </w:r>
      <w:r w:rsidR="00BC36EF" w:rsidRPr="002A61AF">
        <w:rPr>
          <w:rFonts w:ascii="Times New Roman" w:hAnsi="Times New Roman"/>
          <w:sz w:val="24"/>
          <w:szCs w:val="24"/>
        </w:rPr>
        <w:t>, LV-</w:t>
      </w:r>
      <w:r w:rsidRPr="002A61AF">
        <w:rPr>
          <w:rFonts w:ascii="Times New Roman" w:hAnsi="Times New Roman"/>
          <w:sz w:val="24"/>
          <w:szCs w:val="24"/>
        </w:rPr>
        <w:t>1003</w:t>
      </w:r>
      <w:r w:rsidR="00BC36EF" w:rsidRPr="002A61AF">
        <w:rPr>
          <w:rFonts w:ascii="Times New Roman" w:hAnsi="Times New Roman"/>
          <w:sz w:val="24"/>
          <w:szCs w:val="24"/>
        </w:rPr>
        <w:t xml:space="preserve">, </w:t>
      </w:r>
      <w:r w:rsidR="00710AA3" w:rsidRPr="002A61AF">
        <w:rPr>
          <w:rFonts w:ascii="Times New Roman" w:hAnsi="Times New Roman"/>
          <w:sz w:val="24"/>
          <w:szCs w:val="24"/>
        </w:rPr>
        <w:t>valdes locekļa Jāņa Rāznas</w:t>
      </w:r>
      <w:r w:rsidR="00710AA3">
        <w:rPr>
          <w:rFonts w:ascii="Times New Roman" w:hAnsi="Times New Roman"/>
          <w:sz w:val="24"/>
          <w:szCs w:val="24"/>
        </w:rPr>
        <w:t xml:space="preserve"> personā, kurš</w:t>
      </w:r>
      <w:r w:rsidR="00BC36EF" w:rsidRPr="002627EA">
        <w:rPr>
          <w:rFonts w:ascii="Times New Roman" w:hAnsi="Times New Roman"/>
          <w:sz w:val="24"/>
          <w:szCs w:val="24"/>
        </w:rPr>
        <w:t xml:space="preserve"> rīkojas uz </w:t>
      </w:r>
      <w:r w:rsidR="00364390">
        <w:rPr>
          <w:rFonts w:ascii="Times New Roman" w:hAnsi="Times New Roman"/>
          <w:sz w:val="24"/>
          <w:szCs w:val="24"/>
        </w:rPr>
        <w:t xml:space="preserve">sabiedrības </w:t>
      </w:r>
      <w:r w:rsidR="00BC36EF" w:rsidRPr="002627EA">
        <w:rPr>
          <w:rFonts w:ascii="Times New Roman" w:hAnsi="Times New Roman"/>
          <w:sz w:val="24"/>
          <w:szCs w:val="24"/>
        </w:rPr>
        <w:t xml:space="preserve">statūtu pamata (turpmāk – Izpildītājs) no otras puses, katra atsevišķi un abas kopā turpmāk Puses, </w:t>
      </w:r>
    </w:p>
    <w:p w14:paraId="48B58ED8" w14:textId="5099B0D6" w:rsidR="00BC36EF" w:rsidRPr="002627EA" w:rsidRDefault="00BC36EF" w:rsidP="00EA6107">
      <w:pPr>
        <w:spacing w:after="0" w:line="240" w:lineRule="auto"/>
        <w:ind w:firstLine="567"/>
        <w:jc w:val="both"/>
        <w:rPr>
          <w:rFonts w:ascii="Times New Roman" w:hAnsi="Times New Roman"/>
          <w:b/>
          <w:sz w:val="24"/>
          <w:szCs w:val="24"/>
        </w:rPr>
      </w:pPr>
      <w:r w:rsidRPr="002627EA">
        <w:rPr>
          <w:rFonts w:ascii="Times New Roman" w:hAnsi="Times New Roman"/>
          <w:sz w:val="24"/>
          <w:szCs w:val="24"/>
        </w:rPr>
        <w:t xml:space="preserve">saskaņā ar Iepirkuma </w:t>
      </w:r>
      <w:r w:rsidR="002A61AF" w:rsidRPr="00A86F59">
        <w:rPr>
          <w:rFonts w:ascii="Times New Roman" w:eastAsia="Times New Roman" w:hAnsi="Times New Roman"/>
          <w:sz w:val="24"/>
          <w:szCs w:val="24"/>
          <w:lang w:eastAsia="lv-LV"/>
        </w:rPr>
        <w:t>„</w:t>
      </w:r>
      <w:r w:rsidRPr="002627EA">
        <w:rPr>
          <w:rFonts w:ascii="Times New Roman" w:hAnsi="Times New Roman"/>
          <w:sz w:val="24"/>
          <w:szCs w:val="24"/>
        </w:rPr>
        <w:t xml:space="preserve">Būvprojekta </w:t>
      </w:r>
      <w:r w:rsidR="002A61AF" w:rsidRPr="00A86F59">
        <w:rPr>
          <w:rFonts w:ascii="Times New Roman" w:eastAsia="Times New Roman" w:hAnsi="Times New Roman"/>
          <w:sz w:val="24"/>
          <w:szCs w:val="24"/>
          <w:lang w:eastAsia="lv-LV"/>
        </w:rPr>
        <w:t>„</w:t>
      </w:r>
      <w:r w:rsidRPr="002627EA">
        <w:rPr>
          <w:rFonts w:ascii="Times New Roman" w:hAnsi="Times New Roman"/>
          <w:sz w:val="24"/>
          <w:szCs w:val="24"/>
        </w:rPr>
        <w:t xml:space="preserve">Jelgavas lidlauka poldera dambja pārbūve plūdu draudu novēršanai” izstrāde un autoruzraudzība” Identifikācijas </w:t>
      </w:r>
      <w:r w:rsidRPr="00442E78">
        <w:rPr>
          <w:rFonts w:ascii="Times New Roman" w:hAnsi="Times New Roman"/>
          <w:sz w:val="24"/>
          <w:szCs w:val="24"/>
        </w:rPr>
        <w:t>numurs JPD2017/34/AK (turpmāk</w:t>
      </w:r>
      <w:r w:rsidR="00A977D0">
        <w:rPr>
          <w:rFonts w:ascii="Times New Roman" w:hAnsi="Times New Roman"/>
          <w:sz w:val="24"/>
          <w:szCs w:val="24"/>
        </w:rPr>
        <w:t xml:space="preserve"> – Iepirkums) rezultātiem un </w:t>
      </w:r>
      <w:r w:rsidR="00A977D0" w:rsidRPr="008D1096">
        <w:rPr>
          <w:rFonts w:ascii="Times New Roman" w:hAnsi="Times New Roman"/>
          <w:sz w:val="24"/>
          <w:szCs w:val="24"/>
        </w:rPr>
        <w:t xml:space="preserve">Jelgavas pilsētas domes 2018.gada 22.februāra lēmumu Nr.3/10 </w:t>
      </w:r>
      <w:r w:rsidR="002A61AF" w:rsidRPr="00A86F59">
        <w:rPr>
          <w:rFonts w:ascii="Times New Roman" w:eastAsia="Times New Roman" w:hAnsi="Times New Roman"/>
          <w:sz w:val="24"/>
          <w:szCs w:val="24"/>
          <w:lang w:eastAsia="lv-LV"/>
        </w:rPr>
        <w:t>„</w:t>
      </w:r>
      <w:r w:rsidR="00A977D0" w:rsidRPr="008D1096">
        <w:rPr>
          <w:rFonts w:ascii="Times New Roman" w:hAnsi="Times New Roman"/>
          <w:sz w:val="24"/>
          <w:szCs w:val="24"/>
        </w:rPr>
        <w:t xml:space="preserve">Grozījums </w:t>
      </w:r>
      <w:r w:rsidR="00A977D0" w:rsidRPr="008D1096">
        <w:rPr>
          <w:rFonts w:ascii="Times New Roman" w:hAnsi="Times New Roman"/>
          <w:sz w:val="24"/>
          <w:szCs w:val="24"/>
          <w:lang w:eastAsia="lv-LV"/>
        </w:rPr>
        <w:t xml:space="preserve">Jelgavas pilsētas domes 2017.gada 21.septembra lēmumā Nr.11/5 </w:t>
      </w:r>
      <w:r w:rsidR="002A61AF" w:rsidRPr="00A86F59">
        <w:rPr>
          <w:rFonts w:ascii="Times New Roman" w:eastAsia="Times New Roman" w:hAnsi="Times New Roman"/>
          <w:sz w:val="24"/>
          <w:szCs w:val="24"/>
          <w:lang w:eastAsia="lv-LV"/>
        </w:rPr>
        <w:t>„</w:t>
      </w:r>
      <w:r w:rsidR="00A977D0" w:rsidRPr="008D1096">
        <w:rPr>
          <w:rFonts w:ascii="Times New Roman" w:hAnsi="Times New Roman"/>
          <w:sz w:val="24"/>
          <w:szCs w:val="24"/>
          <w:lang w:eastAsia="lv-LV"/>
        </w:rPr>
        <w:t xml:space="preserve">Projekta </w:t>
      </w:r>
      <w:r w:rsidR="00D414CF" w:rsidRPr="00A86F59">
        <w:rPr>
          <w:rFonts w:ascii="Times New Roman" w:eastAsia="Times New Roman" w:hAnsi="Times New Roman"/>
          <w:sz w:val="24"/>
          <w:szCs w:val="24"/>
          <w:lang w:eastAsia="lv-LV"/>
        </w:rPr>
        <w:t>„</w:t>
      </w:r>
      <w:r w:rsidR="00A977D0" w:rsidRPr="008D1096">
        <w:rPr>
          <w:rFonts w:ascii="Times New Roman" w:hAnsi="Times New Roman"/>
          <w:sz w:val="24"/>
          <w:szCs w:val="24"/>
          <w:lang w:eastAsia="lv-LV"/>
        </w:rPr>
        <w:t>Jelgavas lidlauka poldera dambja pārbūve plūdu draudu novēršanai” iesnieguma iesniegšana</w:t>
      </w:r>
      <w:r w:rsidR="00A977D0" w:rsidRPr="008D1096">
        <w:rPr>
          <w:rFonts w:ascii="Times New Roman" w:hAnsi="Times New Roman"/>
          <w:sz w:val="24"/>
          <w:szCs w:val="24"/>
        </w:rPr>
        <w:t>”</w:t>
      </w:r>
      <w:r w:rsidR="00A977D0">
        <w:rPr>
          <w:rFonts w:ascii="Times New Roman" w:hAnsi="Times New Roman"/>
          <w:sz w:val="24"/>
          <w:szCs w:val="24"/>
        </w:rPr>
        <w:t xml:space="preserve"> </w:t>
      </w:r>
      <w:r w:rsidRPr="002627EA">
        <w:rPr>
          <w:rFonts w:ascii="Times New Roman" w:hAnsi="Times New Roman"/>
          <w:sz w:val="24"/>
          <w:szCs w:val="24"/>
        </w:rPr>
        <w:t>noslēdz šādu līgumu (turpmāk – Līgums):</w:t>
      </w:r>
    </w:p>
    <w:p w14:paraId="7835C1F1" w14:textId="77777777" w:rsidR="00BC36EF" w:rsidRPr="002627EA" w:rsidRDefault="00BC36EF" w:rsidP="00BC36EF">
      <w:pPr>
        <w:spacing w:after="0" w:line="240" w:lineRule="auto"/>
        <w:jc w:val="both"/>
        <w:rPr>
          <w:rFonts w:ascii="Times New Roman" w:hAnsi="Times New Roman"/>
          <w:sz w:val="24"/>
          <w:szCs w:val="24"/>
        </w:rPr>
      </w:pPr>
    </w:p>
    <w:p w14:paraId="415E33B6" w14:textId="77777777" w:rsidR="00BC36EF" w:rsidRPr="002627EA" w:rsidRDefault="00BC36EF" w:rsidP="00126AD5">
      <w:pPr>
        <w:widowControl w:val="0"/>
        <w:numPr>
          <w:ilvl w:val="0"/>
          <w:numId w:val="4"/>
        </w:numPr>
        <w:overflowPunct w:val="0"/>
        <w:autoSpaceDE w:val="0"/>
        <w:autoSpaceDN w:val="0"/>
        <w:adjustRightInd w:val="0"/>
        <w:spacing w:after="0" w:line="240" w:lineRule="auto"/>
        <w:ind w:right="282"/>
        <w:jc w:val="center"/>
        <w:rPr>
          <w:rFonts w:ascii="Times New Roman" w:hAnsi="Times New Roman"/>
          <w:b/>
          <w:bCs/>
          <w:sz w:val="24"/>
          <w:szCs w:val="24"/>
        </w:rPr>
      </w:pPr>
      <w:r w:rsidRPr="002627EA">
        <w:rPr>
          <w:rFonts w:ascii="Times New Roman" w:hAnsi="Times New Roman"/>
          <w:b/>
          <w:bCs/>
          <w:sz w:val="24"/>
          <w:szCs w:val="24"/>
        </w:rPr>
        <w:t xml:space="preserve">LĪGUMA PRIEKŠMETS </w:t>
      </w:r>
    </w:p>
    <w:p w14:paraId="55F29C04" w14:textId="35BAEBC0" w:rsidR="00BC36EF" w:rsidRPr="002627EA" w:rsidRDefault="00BC36EF" w:rsidP="00126AD5">
      <w:pPr>
        <w:pStyle w:val="ListParagraph"/>
        <w:widowControl w:val="0"/>
        <w:numPr>
          <w:ilvl w:val="1"/>
          <w:numId w:val="4"/>
        </w:numPr>
        <w:overflowPunct w:val="0"/>
        <w:autoSpaceDE w:val="0"/>
        <w:autoSpaceDN w:val="0"/>
        <w:adjustRightInd w:val="0"/>
        <w:spacing w:after="0" w:line="240" w:lineRule="auto"/>
        <w:ind w:left="567" w:right="-3" w:hanging="567"/>
        <w:contextualSpacing w:val="0"/>
        <w:jc w:val="both"/>
        <w:rPr>
          <w:rFonts w:ascii="Times New Roman" w:hAnsi="Times New Roman"/>
          <w:sz w:val="24"/>
          <w:szCs w:val="24"/>
        </w:rPr>
      </w:pPr>
      <w:r w:rsidRPr="002627EA">
        <w:rPr>
          <w:rFonts w:ascii="Times New Roman" w:hAnsi="Times New Roman"/>
          <w:sz w:val="24"/>
          <w:szCs w:val="24"/>
        </w:rPr>
        <w:t xml:space="preserve">Izpildītājs saskaņā ar Pasūtītāja pasūtījumu, atbilstoši Tehniskajai specifikācijai (1.pielikums), Izpildītāja iesniegtajam piedāvājumam (2.pielikums) un izstrādātajam būvprojektam </w:t>
      </w:r>
      <w:r w:rsidR="00D414CF" w:rsidRPr="00A86F59">
        <w:rPr>
          <w:rFonts w:ascii="Times New Roman" w:eastAsia="Times New Roman" w:hAnsi="Times New Roman"/>
          <w:sz w:val="24"/>
          <w:szCs w:val="24"/>
          <w:lang w:eastAsia="lv-LV"/>
        </w:rPr>
        <w:t>„</w:t>
      </w:r>
      <w:r w:rsidRPr="002627EA">
        <w:rPr>
          <w:rFonts w:ascii="Times New Roman" w:hAnsi="Times New Roman"/>
          <w:sz w:val="24"/>
          <w:szCs w:val="24"/>
        </w:rPr>
        <w:t>Jelgavas lidlauka poldera dambja pārbūve plūdu draudu novēršanai”, veic būv</w:t>
      </w:r>
      <w:r w:rsidRPr="002627EA">
        <w:rPr>
          <w:rFonts w:ascii="Times New Roman" w:hAnsi="Times New Roman"/>
          <w:color w:val="000000"/>
          <w:sz w:val="24"/>
          <w:szCs w:val="24"/>
        </w:rPr>
        <w:t xml:space="preserve">darbu autoruzraudzību </w:t>
      </w:r>
      <w:r w:rsidRPr="002627EA">
        <w:rPr>
          <w:rFonts w:ascii="Times New Roman" w:hAnsi="Times New Roman"/>
          <w:sz w:val="24"/>
          <w:szCs w:val="24"/>
        </w:rPr>
        <w:t>(turpmāk – Pakalpojums).</w:t>
      </w:r>
    </w:p>
    <w:p w14:paraId="5758298E"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40" w:right="-3" w:hanging="540"/>
        <w:jc w:val="both"/>
        <w:rPr>
          <w:rFonts w:ascii="Times New Roman" w:hAnsi="Times New Roman"/>
          <w:sz w:val="24"/>
          <w:szCs w:val="24"/>
        </w:rPr>
      </w:pPr>
      <w:r w:rsidRPr="002627EA">
        <w:rPr>
          <w:rFonts w:ascii="Times New Roman" w:hAnsi="Times New Roman"/>
          <w:sz w:val="24"/>
          <w:szCs w:val="24"/>
        </w:rPr>
        <w:t xml:space="preserve">Izpildītājs sniedz Pakalpojumu atbilstoši </w:t>
      </w:r>
      <w:r w:rsidRPr="002627EA">
        <w:rPr>
          <w:rFonts w:ascii="Times New Roman" w:hAnsi="Times New Roman"/>
          <w:bCs/>
          <w:sz w:val="24"/>
          <w:szCs w:val="24"/>
        </w:rPr>
        <w:t xml:space="preserve">spēkā esošajiem </w:t>
      </w:r>
      <w:r w:rsidRPr="002627EA">
        <w:rPr>
          <w:rFonts w:ascii="Times New Roman" w:hAnsi="Times New Roman"/>
          <w:sz w:val="24"/>
          <w:szCs w:val="24"/>
        </w:rPr>
        <w:t xml:space="preserve">Latvijas būvnormatīviem, Līguma nosacījumiem un citiem normatīvajiem aktiem. </w:t>
      </w:r>
    </w:p>
    <w:p w14:paraId="6C3F2033"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40" w:right="-3" w:hanging="540"/>
        <w:jc w:val="both"/>
        <w:rPr>
          <w:rFonts w:ascii="Times New Roman" w:hAnsi="Times New Roman"/>
          <w:sz w:val="24"/>
          <w:szCs w:val="24"/>
        </w:rPr>
      </w:pPr>
      <w:r w:rsidRPr="002627EA">
        <w:rPr>
          <w:rFonts w:ascii="Times New Roman" w:hAnsi="Times New Roman"/>
          <w:sz w:val="24"/>
          <w:szCs w:val="24"/>
        </w:rPr>
        <w:t>Jautājumos, kas nav atrunāti Līgumā, Pusēm ir saistoši Iepirkuma,</w:t>
      </w:r>
      <w:r w:rsidRPr="002627EA">
        <w:rPr>
          <w:rFonts w:ascii="Times New Roman" w:hAnsi="Times New Roman"/>
          <w:color w:val="000000"/>
          <w:spacing w:val="-7"/>
          <w:sz w:val="24"/>
          <w:szCs w:val="24"/>
        </w:rPr>
        <w:t xml:space="preserve"> Izpildītāja </w:t>
      </w:r>
      <w:r w:rsidRPr="002627EA">
        <w:rPr>
          <w:rFonts w:ascii="Times New Roman" w:hAnsi="Times New Roman"/>
          <w:sz w:val="24"/>
          <w:szCs w:val="24"/>
        </w:rPr>
        <w:t>piedāvājuma un normatīvo aktu nosacījumi.</w:t>
      </w:r>
    </w:p>
    <w:p w14:paraId="4CC328C8" w14:textId="77777777" w:rsidR="00BC36EF" w:rsidRPr="002627EA" w:rsidRDefault="00BC36EF" w:rsidP="00BC36EF">
      <w:pPr>
        <w:spacing w:after="0" w:line="240" w:lineRule="auto"/>
        <w:ind w:left="540" w:right="282" w:hanging="540"/>
        <w:rPr>
          <w:rFonts w:ascii="Times New Roman" w:hAnsi="Times New Roman"/>
          <w:sz w:val="24"/>
          <w:szCs w:val="24"/>
        </w:rPr>
      </w:pPr>
    </w:p>
    <w:p w14:paraId="76005BFE" w14:textId="77777777" w:rsidR="00BC36EF" w:rsidRPr="002627EA" w:rsidRDefault="00BC36EF" w:rsidP="00126AD5">
      <w:pPr>
        <w:widowControl w:val="0"/>
        <w:numPr>
          <w:ilvl w:val="0"/>
          <w:numId w:val="4"/>
        </w:numPr>
        <w:overflowPunct w:val="0"/>
        <w:autoSpaceDE w:val="0"/>
        <w:autoSpaceDN w:val="0"/>
        <w:adjustRightInd w:val="0"/>
        <w:spacing w:after="0" w:line="240" w:lineRule="auto"/>
        <w:ind w:left="540" w:right="282" w:hanging="540"/>
        <w:jc w:val="center"/>
        <w:rPr>
          <w:rFonts w:ascii="Times New Roman" w:hAnsi="Times New Roman"/>
          <w:b/>
          <w:sz w:val="24"/>
          <w:szCs w:val="24"/>
        </w:rPr>
      </w:pPr>
      <w:r w:rsidRPr="002627EA">
        <w:rPr>
          <w:rFonts w:ascii="Times New Roman" w:hAnsi="Times New Roman"/>
          <w:b/>
          <w:bCs/>
          <w:sz w:val="24"/>
          <w:szCs w:val="24"/>
        </w:rPr>
        <w:t>LĪGUMA IZPILDES TERMIŅŠ</w:t>
      </w:r>
    </w:p>
    <w:p w14:paraId="06D6093A"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40" w:right="-3" w:hanging="540"/>
        <w:jc w:val="both"/>
        <w:rPr>
          <w:rFonts w:ascii="Times New Roman" w:hAnsi="Times New Roman"/>
          <w:sz w:val="24"/>
          <w:szCs w:val="24"/>
        </w:rPr>
      </w:pPr>
      <w:r w:rsidRPr="002627EA">
        <w:rPr>
          <w:rFonts w:ascii="Times New Roman" w:hAnsi="Times New Roman"/>
          <w:sz w:val="24"/>
          <w:szCs w:val="24"/>
        </w:rPr>
        <w:t>Līgums stājas spēkā ar tā abpusēju parakstīšanas dienu un Līguma attiecības atzīstamas par pabeigtām tikai pēc tam, kad Puses ir pilnībā izpildījušas savstarpējās saistības, kas izriet no Līguma noteikumiem.</w:t>
      </w:r>
    </w:p>
    <w:p w14:paraId="5C2CA38D"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40" w:right="-3" w:hanging="540"/>
        <w:jc w:val="both"/>
        <w:rPr>
          <w:rFonts w:ascii="Times New Roman" w:hAnsi="Times New Roman"/>
          <w:sz w:val="24"/>
          <w:szCs w:val="24"/>
        </w:rPr>
      </w:pPr>
      <w:r w:rsidRPr="002627EA">
        <w:rPr>
          <w:rFonts w:ascii="Times New Roman" w:hAnsi="Times New Roman"/>
          <w:sz w:val="24"/>
          <w:szCs w:val="24"/>
        </w:rPr>
        <w:t>Pakalpojuma izpilde tiek uzsākta no dienas, kad Objekts nodots būvdarbu izpildītājam darba izpildei.</w:t>
      </w:r>
    </w:p>
    <w:p w14:paraId="378B3BE1"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40" w:right="-3" w:hanging="540"/>
        <w:jc w:val="both"/>
        <w:rPr>
          <w:rFonts w:ascii="Times New Roman" w:hAnsi="Times New Roman"/>
          <w:sz w:val="24"/>
          <w:szCs w:val="24"/>
        </w:rPr>
      </w:pPr>
      <w:r w:rsidRPr="002627EA">
        <w:rPr>
          <w:rFonts w:ascii="Times New Roman" w:hAnsi="Times New Roman"/>
          <w:sz w:val="24"/>
          <w:szCs w:val="24"/>
        </w:rPr>
        <w:t>Pakalpojuma izpilde tiek pabeigta ar dienu, kad Objekts ir pieņemts ekspluatācijā saskaņā ar spēkā esošajiem Latvijas Republikas normatīvajiem aktiem.</w:t>
      </w:r>
    </w:p>
    <w:p w14:paraId="7384F08A" w14:textId="77777777" w:rsidR="00BC36EF" w:rsidRPr="002627EA" w:rsidRDefault="00BC36EF" w:rsidP="00BC36EF">
      <w:pPr>
        <w:spacing w:after="0" w:line="240" w:lineRule="auto"/>
        <w:ind w:left="540" w:right="282" w:hanging="540"/>
        <w:jc w:val="both"/>
        <w:rPr>
          <w:rFonts w:ascii="Times New Roman" w:hAnsi="Times New Roman"/>
          <w:sz w:val="24"/>
          <w:szCs w:val="24"/>
        </w:rPr>
      </w:pPr>
    </w:p>
    <w:p w14:paraId="4E0CDB1D" w14:textId="77777777" w:rsidR="00BC36EF" w:rsidRPr="002627EA" w:rsidRDefault="00BC36EF" w:rsidP="00126AD5">
      <w:pPr>
        <w:widowControl w:val="0"/>
        <w:numPr>
          <w:ilvl w:val="0"/>
          <w:numId w:val="4"/>
        </w:numPr>
        <w:overflowPunct w:val="0"/>
        <w:autoSpaceDE w:val="0"/>
        <w:autoSpaceDN w:val="0"/>
        <w:adjustRightInd w:val="0"/>
        <w:spacing w:after="0" w:line="240" w:lineRule="auto"/>
        <w:ind w:left="540" w:right="282" w:hanging="540"/>
        <w:jc w:val="center"/>
        <w:rPr>
          <w:rFonts w:ascii="Times New Roman" w:hAnsi="Times New Roman"/>
          <w:b/>
          <w:sz w:val="24"/>
          <w:szCs w:val="24"/>
        </w:rPr>
      </w:pPr>
      <w:r w:rsidRPr="002627EA">
        <w:rPr>
          <w:rFonts w:ascii="Times New Roman" w:hAnsi="Times New Roman"/>
          <w:b/>
          <w:bCs/>
          <w:sz w:val="24"/>
          <w:szCs w:val="24"/>
        </w:rPr>
        <w:t xml:space="preserve">LĪGUMCENA </w:t>
      </w:r>
    </w:p>
    <w:p w14:paraId="5E3EC079" w14:textId="6FCD23CE" w:rsidR="00BC36EF" w:rsidRPr="002627EA" w:rsidRDefault="00BC36EF" w:rsidP="00126AD5">
      <w:pPr>
        <w:widowControl w:val="0"/>
        <w:numPr>
          <w:ilvl w:val="1"/>
          <w:numId w:val="4"/>
        </w:numPr>
        <w:overflowPunct w:val="0"/>
        <w:autoSpaceDE w:val="0"/>
        <w:autoSpaceDN w:val="0"/>
        <w:adjustRightInd w:val="0"/>
        <w:spacing w:after="0" w:line="240" w:lineRule="auto"/>
        <w:ind w:left="540" w:right="139" w:hanging="540"/>
        <w:jc w:val="both"/>
        <w:rPr>
          <w:rFonts w:ascii="Times New Roman" w:hAnsi="Times New Roman"/>
          <w:sz w:val="24"/>
          <w:szCs w:val="24"/>
        </w:rPr>
      </w:pPr>
      <w:r w:rsidRPr="002627EA">
        <w:rPr>
          <w:rFonts w:ascii="Times New Roman" w:hAnsi="Times New Roman"/>
          <w:sz w:val="24"/>
          <w:szCs w:val="24"/>
        </w:rPr>
        <w:t xml:space="preserve">Par pakalpojuma veikšanu Pasūtītājs </w:t>
      </w:r>
      <w:r w:rsidR="00364390">
        <w:rPr>
          <w:rFonts w:ascii="Times New Roman" w:hAnsi="Times New Roman"/>
          <w:sz w:val="24"/>
          <w:szCs w:val="24"/>
        </w:rPr>
        <w:t xml:space="preserve">samaksā Izpildītājam </w:t>
      </w:r>
      <w:r w:rsidR="008D1096">
        <w:rPr>
          <w:rFonts w:ascii="Times New Roman" w:hAnsi="Times New Roman"/>
          <w:b/>
          <w:sz w:val="24"/>
          <w:szCs w:val="24"/>
        </w:rPr>
        <w:t>9 </w:t>
      </w:r>
      <w:r w:rsidR="00364390" w:rsidRPr="00364390">
        <w:rPr>
          <w:rFonts w:ascii="Times New Roman" w:hAnsi="Times New Roman"/>
          <w:b/>
          <w:sz w:val="24"/>
          <w:szCs w:val="24"/>
        </w:rPr>
        <w:t>000,00</w:t>
      </w:r>
      <w:r w:rsidR="00364390">
        <w:rPr>
          <w:rFonts w:ascii="Times New Roman" w:hAnsi="Times New Roman"/>
          <w:sz w:val="24"/>
          <w:szCs w:val="24"/>
        </w:rPr>
        <w:t xml:space="preserve"> </w:t>
      </w:r>
      <w:proofErr w:type="spellStart"/>
      <w:r w:rsidRPr="00364390">
        <w:rPr>
          <w:rFonts w:ascii="Times New Roman" w:hAnsi="Times New Roman"/>
          <w:b/>
          <w:i/>
          <w:sz w:val="24"/>
          <w:szCs w:val="24"/>
        </w:rPr>
        <w:t>euro</w:t>
      </w:r>
      <w:proofErr w:type="spellEnd"/>
      <w:r w:rsidRPr="002627EA">
        <w:rPr>
          <w:rFonts w:ascii="Times New Roman" w:hAnsi="Times New Roman"/>
          <w:b/>
          <w:sz w:val="24"/>
          <w:szCs w:val="24"/>
        </w:rPr>
        <w:t xml:space="preserve"> </w:t>
      </w:r>
      <w:r w:rsidR="00364390">
        <w:rPr>
          <w:rFonts w:ascii="Times New Roman" w:hAnsi="Times New Roman"/>
          <w:sz w:val="24"/>
          <w:szCs w:val="24"/>
        </w:rPr>
        <w:t xml:space="preserve">(deviņi tūkstoši </w:t>
      </w:r>
      <w:proofErr w:type="spellStart"/>
      <w:r w:rsidR="00364390" w:rsidRPr="008A70F4">
        <w:rPr>
          <w:rFonts w:ascii="Times New Roman" w:hAnsi="Times New Roman"/>
          <w:b/>
          <w:i/>
          <w:sz w:val="24"/>
          <w:szCs w:val="24"/>
        </w:rPr>
        <w:t>euro</w:t>
      </w:r>
      <w:proofErr w:type="spellEnd"/>
      <w:r w:rsidR="00364390">
        <w:rPr>
          <w:rFonts w:ascii="Times New Roman" w:hAnsi="Times New Roman"/>
          <w:i/>
          <w:sz w:val="24"/>
          <w:szCs w:val="24"/>
        </w:rPr>
        <w:t xml:space="preserve"> </w:t>
      </w:r>
      <w:r w:rsidR="00364390" w:rsidRPr="00364390">
        <w:rPr>
          <w:rFonts w:ascii="Times New Roman" w:hAnsi="Times New Roman"/>
          <w:sz w:val="24"/>
          <w:szCs w:val="24"/>
        </w:rPr>
        <w:t>00</w:t>
      </w:r>
      <w:r w:rsidRPr="00364390">
        <w:rPr>
          <w:rFonts w:ascii="Times New Roman" w:hAnsi="Times New Roman"/>
          <w:sz w:val="24"/>
          <w:szCs w:val="24"/>
        </w:rPr>
        <w:t xml:space="preserve"> centi</w:t>
      </w:r>
      <w:r w:rsidRPr="002627EA">
        <w:rPr>
          <w:rFonts w:ascii="Times New Roman" w:hAnsi="Times New Roman"/>
          <w:sz w:val="24"/>
          <w:szCs w:val="24"/>
        </w:rPr>
        <w:t>) un pievienotās vērtības nodokli 21% (di</w:t>
      </w:r>
      <w:r w:rsidR="00364390">
        <w:rPr>
          <w:rFonts w:ascii="Times New Roman" w:hAnsi="Times New Roman"/>
          <w:sz w:val="24"/>
          <w:szCs w:val="24"/>
        </w:rPr>
        <w:t xml:space="preserve">vdesmit viens procents) </w:t>
      </w:r>
      <w:r w:rsidR="008D1096">
        <w:rPr>
          <w:rFonts w:ascii="Times New Roman" w:hAnsi="Times New Roman"/>
          <w:b/>
          <w:sz w:val="24"/>
          <w:szCs w:val="24"/>
        </w:rPr>
        <w:t>1 </w:t>
      </w:r>
      <w:r w:rsidR="00364390" w:rsidRPr="00364390">
        <w:rPr>
          <w:rFonts w:ascii="Times New Roman" w:hAnsi="Times New Roman"/>
          <w:b/>
          <w:sz w:val="24"/>
          <w:szCs w:val="24"/>
        </w:rPr>
        <w:t>890,00</w:t>
      </w:r>
      <w:r w:rsidR="00364390">
        <w:rPr>
          <w:rFonts w:ascii="Times New Roman" w:hAnsi="Times New Roman"/>
          <w:sz w:val="24"/>
          <w:szCs w:val="24"/>
        </w:rPr>
        <w:t xml:space="preserve"> </w:t>
      </w:r>
      <w:proofErr w:type="spellStart"/>
      <w:r w:rsidRPr="008A70F4">
        <w:rPr>
          <w:rFonts w:ascii="Times New Roman" w:hAnsi="Times New Roman"/>
          <w:b/>
          <w:i/>
          <w:sz w:val="24"/>
          <w:szCs w:val="24"/>
        </w:rPr>
        <w:t>euro</w:t>
      </w:r>
      <w:proofErr w:type="spellEnd"/>
      <w:r w:rsidRPr="008A70F4">
        <w:rPr>
          <w:rFonts w:ascii="Times New Roman" w:hAnsi="Times New Roman"/>
          <w:b/>
          <w:sz w:val="24"/>
          <w:szCs w:val="24"/>
        </w:rPr>
        <w:t xml:space="preserve"> </w:t>
      </w:r>
      <w:r w:rsidRPr="002627EA">
        <w:rPr>
          <w:rFonts w:ascii="Times New Roman" w:hAnsi="Times New Roman"/>
          <w:sz w:val="24"/>
          <w:szCs w:val="24"/>
        </w:rPr>
        <w:t>(</w:t>
      </w:r>
      <w:r w:rsidR="00364390">
        <w:rPr>
          <w:rFonts w:ascii="Times New Roman" w:hAnsi="Times New Roman"/>
          <w:sz w:val="24"/>
          <w:szCs w:val="24"/>
        </w:rPr>
        <w:t xml:space="preserve"> viens tūkstotis astoņi simti deviņdesmit </w:t>
      </w:r>
      <w:proofErr w:type="spellStart"/>
      <w:r w:rsidRPr="002627EA">
        <w:rPr>
          <w:rFonts w:ascii="Times New Roman" w:hAnsi="Times New Roman"/>
          <w:i/>
          <w:sz w:val="24"/>
          <w:szCs w:val="24"/>
        </w:rPr>
        <w:t>euro</w:t>
      </w:r>
      <w:proofErr w:type="spellEnd"/>
      <w:r w:rsidR="00364390">
        <w:rPr>
          <w:rFonts w:ascii="Times New Roman" w:hAnsi="Times New Roman"/>
          <w:sz w:val="24"/>
          <w:szCs w:val="24"/>
        </w:rPr>
        <w:t xml:space="preserve"> 00</w:t>
      </w:r>
      <w:r w:rsidRPr="002627EA">
        <w:rPr>
          <w:rFonts w:ascii="Times New Roman" w:hAnsi="Times New Roman"/>
          <w:sz w:val="24"/>
          <w:szCs w:val="24"/>
        </w:rPr>
        <w:t xml:space="preserve"> </w:t>
      </w:r>
      <w:r w:rsidRPr="008A70F4">
        <w:rPr>
          <w:rFonts w:ascii="Times New Roman" w:hAnsi="Times New Roman"/>
          <w:sz w:val="24"/>
          <w:szCs w:val="24"/>
        </w:rPr>
        <w:t xml:space="preserve">centi), </w:t>
      </w:r>
      <w:r w:rsidRPr="002627EA">
        <w:rPr>
          <w:rFonts w:ascii="Times New Roman" w:hAnsi="Times New Roman"/>
          <w:sz w:val="24"/>
          <w:szCs w:val="24"/>
        </w:rPr>
        <w:t xml:space="preserve">kas kopā ir </w:t>
      </w:r>
      <w:r w:rsidR="008D1096">
        <w:rPr>
          <w:rFonts w:ascii="Times New Roman" w:hAnsi="Times New Roman"/>
          <w:b/>
          <w:sz w:val="24"/>
          <w:szCs w:val="24"/>
        </w:rPr>
        <w:t>10 </w:t>
      </w:r>
      <w:r w:rsidR="008A70F4" w:rsidRPr="008A70F4">
        <w:rPr>
          <w:rFonts w:ascii="Times New Roman" w:hAnsi="Times New Roman"/>
          <w:b/>
          <w:sz w:val="24"/>
          <w:szCs w:val="24"/>
        </w:rPr>
        <w:t>890,00</w:t>
      </w:r>
      <w:r w:rsidRPr="008A70F4">
        <w:rPr>
          <w:rFonts w:ascii="Times New Roman" w:hAnsi="Times New Roman"/>
          <w:b/>
          <w:sz w:val="24"/>
          <w:szCs w:val="24"/>
        </w:rPr>
        <w:t xml:space="preserve"> </w:t>
      </w:r>
      <w:proofErr w:type="spellStart"/>
      <w:r w:rsidRPr="008A70F4">
        <w:rPr>
          <w:rFonts w:ascii="Times New Roman" w:hAnsi="Times New Roman"/>
          <w:b/>
          <w:i/>
          <w:sz w:val="24"/>
          <w:szCs w:val="24"/>
        </w:rPr>
        <w:t>euro</w:t>
      </w:r>
      <w:proofErr w:type="spellEnd"/>
      <w:r w:rsidR="008A70F4">
        <w:rPr>
          <w:rFonts w:ascii="Times New Roman" w:hAnsi="Times New Roman"/>
          <w:sz w:val="24"/>
          <w:szCs w:val="24"/>
        </w:rPr>
        <w:t xml:space="preserve"> (desmit tūkstoši astoņi simti deviņdesmit</w:t>
      </w:r>
      <w:r w:rsidRPr="002627EA">
        <w:rPr>
          <w:rFonts w:ascii="Times New Roman" w:hAnsi="Times New Roman"/>
          <w:sz w:val="24"/>
          <w:szCs w:val="24"/>
        </w:rPr>
        <w:t xml:space="preserve"> </w:t>
      </w:r>
      <w:proofErr w:type="spellStart"/>
      <w:r w:rsidRPr="002627EA">
        <w:rPr>
          <w:rFonts w:ascii="Times New Roman" w:hAnsi="Times New Roman"/>
          <w:i/>
          <w:sz w:val="24"/>
          <w:szCs w:val="24"/>
        </w:rPr>
        <w:t>euro</w:t>
      </w:r>
      <w:proofErr w:type="spellEnd"/>
      <w:r w:rsidR="008A70F4">
        <w:rPr>
          <w:rFonts w:ascii="Times New Roman" w:hAnsi="Times New Roman"/>
          <w:sz w:val="24"/>
          <w:szCs w:val="24"/>
        </w:rPr>
        <w:t xml:space="preserve"> 00 </w:t>
      </w:r>
      <w:r w:rsidRPr="008A70F4">
        <w:rPr>
          <w:rFonts w:ascii="Times New Roman" w:hAnsi="Times New Roman"/>
          <w:sz w:val="24"/>
          <w:szCs w:val="24"/>
        </w:rPr>
        <w:t>centi)</w:t>
      </w:r>
      <w:r w:rsidRPr="002627EA">
        <w:rPr>
          <w:rFonts w:ascii="Times New Roman" w:hAnsi="Times New Roman"/>
          <w:sz w:val="24"/>
          <w:szCs w:val="24"/>
        </w:rPr>
        <w:t xml:space="preserve"> (turpmāk – Līgumcena).</w:t>
      </w:r>
    </w:p>
    <w:p w14:paraId="286AD31A"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40" w:right="139" w:hanging="540"/>
        <w:jc w:val="both"/>
        <w:rPr>
          <w:rFonts w:ascii="Times New Roman" w:hAnsi="Times New Roman"/>
          <w:sz w:val="24"/>
          <w:szCs w:val="24"/>
        </w:rPr>
      </w:pPr>
      <w:r w:rsidRPr="002627EA">
        <w:rPr>
          <w:rFonts w:ascii="Times New Roman" w:hAnsi="Times New Roman"/>
          <w:sz w:val="24"/>
          <w:szCs w:val="24"/>
        </w:rPr>
        <w:t>Līgumcenā ir iekļautas visas izmaksas, kas saistītas ar Pakalpojuma pilnīgu un kvalitatīvu izpildi.</w:t>
      </w:r>
    </w:p>
    <w:p w14:paraId="25314A90"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40" w:right="139" w:hanging="540"/>
        <w:jc w:val="both"/>
        <w:rPr>
          <w:rFonts w:ascii="Times New Roman" w:hAnsi="Times New Roman"/>
          <w:sz w:val="24"/>
          <w:szCs w:val="24"/>
        </w:rPr>
      </w:pPr>
      <w:r w:rsidRPr="002627EA">
        <w:rPr>
          <w:rFonts w:ascii="Times New Roman" w:hAnsi="Times New Roman"/>
          <w:sz w:val="24"/>
          <w:szCs w:val="24"/>
        </w:rPr>
        <w:t>Līgumcena var tikt grozīta, Pusēm savstarpēji rakstiski vienojoties, ja Līguma darbības laikā Latvijas Republikā tiek noteikti jauni nodokļi vai izmainīti esošie (izņemot uzņēmuma ienākuma nodokli), kas attiecas uz izpildāmo Pakalpojumu.</w:t>
      </w:r>
    </w:p>
    <w:p w14:paraId="6F06400A" w14:textId="77777777" w:rsidR="00BC36EF" w:rsidRPr="002627EA" w:rsidRDefault="00BC36EF" w:rsidP="00BC36EF">
      <w:pPr>
        <w:widowControl w:val="0"/>
        <w:overflowPunct w:val="0"/>
        <w:autoSpaceDE w:val="0"/>
        <w:autoSpaceDN w:val="0"/>
        <w:adjustRightInd w:val="0"/>
        <w:spacing w:after="0" w:line="240" w:lineRule="auto"/>
        <w:ind w:right="282"/>
        <w:jc w:val="both"/>
        <w:rPr>
          <w:rFonts w:ascii="Times New Roman" w:hAnsi="Times New Roman"/>
          <w:sz w:val="24"/>
          <w:szCs w:val="24"/>
        </w:rPr>
      </w:pPr>
    </w:p>
    <w:p w14:paraId="5DD3B5A5" w14:textId="77777777" w:rsidR="00BC36EF" w:rsidRPr="002627EA" w:rsidRDefault="00BC36EF" w:rsidP="00126AD5">
      <w:pPr>
        <w:widowControl w:val="0"/>
        <w:numPr>
          <w:ilvl w:val="0"/>
          <w:numId w:val="4"/>
        </w:numPr>
        <w:overflowPunct w:val="0"/>
        <w:autoSpaceDE w:val="0"/>
        <w:autoSpaceDN w:val="0"/>
        <w:adjustRightInd w:val="0"/>
        <w:spacing w:after="0" w:line="240" w:lineRule="auto"/>
        <w:ind w:left="540" w:right="282" w:hanging="540"/>
        <w:jc w:val="center"/>
        <w:rPr>
          <w:rFonts w:ascii="Times New Roman" w:hAnsi="Times New Roman"/>
          <w:b/>
          <w:bCs/>
          <w:caps/>
          <w:sz w:val="24"/>
          <w:szCs w:val="24"/>
        </w:rPr>
      </w:pPr>
      <w:r w:rsidRPr="002627EA">
        <w:rPr>
          <w:rFonts w:ascii="Times New Roman" w:hAnsi="Times New Roman"/>
          <w:b/>
          <w:bCs/>
          <w:caps/>
          <w:sz w:val="24"/>
          <w:szCs w:val="24"/>
        </w:rPr>
        <w:t>Maksāšanas kārtība</w:t>
      </w:r>
    </w:p>
    <w:p w14:paraId="1DEC5814"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 xml:space="preserve">Pasūtītājs veic samaksu Izpildītājam vienu reizi mēnesī, pamatojoties uz Izpildītāja iesniegto ikmēneša Pakalpojuma pieņemšanas-nodošanas aktu un rēķinu, proporcionāli </w:t>
      </w:r>
      <w:r w:rsidRPr="002627EA">
        <w:rPr>
          <w:rFonts w:ascii="Times New Roman" w:hAnsi="Times New Roman"/>
          <w:sz w:val="24"/>
          <w:szCs w:val="24"/>
        </w:rPr>
        <w:lastRenderedPageBreak/>
        <w:t>būvdarbu izpildei, ņemot vērā procentuālo izcenojuma aprēķinu no autoruzraudzības un būvniecības izmaksām.</w:t>
      </w:r>
    </w:p>
    <w:p w14:paraId="0EFBC8A4" w14:textId="77777777" w:rsidR="00BC36EF" w:rsidRPr="008D1096" w:rsidRDefault="00BC36EF" w:rsidP="00126AD5">
      <w:pPr>
        <w:widowControl w:val="0"/>
        <w:numPr>
          <w:ilvl w:val="1"/>
          <w:numId w:val="4"/>
        </w:numPr>
        <w:overflowPunct w:val="0"/>
        <w:autoSpaceDE w:val="0"/>
        <w:autoSpaceDN w:val="0"/>
        <w:adjustRightInd w:val="0"/>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Pēdējos 5% (piecus procentus) no</w:t>
      </w:r>
      <w:r w:rsidR="008A70F4">
        <w:rPr>
          <w:rFonts w:ascii="Times New Roman" w:hAnsi="Times New Roman"/>
          <w:sz w:val="24"/>
          <w:szCs w:val="24"/>
        </w:rPr>
        <w:t xml:space="preserve"> Līgumcenas, kas </w:t>
      </w:r>
      <w:r w:rsidR="008A70F4" w:rsidRPr="008D1096">
        <w:rPr>
          <w:rFonts w:ascii="Times New Roman" w:hAnsi="Times New Roman"/>
          <w:sz w:val="24"/>
          <w:szCs w:val="24"/>
        </w:rPr>
        <w:t xml:space="preserve">ir 544,50 </w:t>
      </w:r>
      <w:proofErr w:type="spellStart"/>
      <w:r w:rsidRPr="008D1096">
        <w:rPr>
          <w:rFonts w:ascii="Times New Roman" w:hAnsi="Times New Roman"/>
          <w:i/>
          <w:sz w:val="24"/>
          <w:szCs w:val="24"/>
        </w:rPr>
        <w:t>euro</w:t>
      </w:r>
      <w:proofErr w:type="spellEnd"/>
      <w:r w:rsidRPr="008D1096">
        <w:rPr>
          <w:rFonts w:ascii="Times New Roman" w:hAnsi="Times New Roman"/>
          <w:sz w:val="24"/>
          <w:szCs w:val="24"/>
        </w:rPr>
        <w:t>, Pasūtītājs samaksā Izpildītājam pēc objekta nodošanas un pieņemšanas ekspluatācijā.</w:t>
      </w:r>
    </w:p>
    <w:p w14:paraId="6C4CF918"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Visi maksājumi tiek veikti ar pārskaitījumu 15 (piecpadsmit) darba dienu laikā no brīža, kad Būvniecības procesa Projekta vadītājs ir saņēmis pareizi sagatavotus samaksas dokumentus.</w:t>
      </w:r>
    </w:p>
    <w:p w14:paraId="5FFCEC6D" w14:textId="77777777" w:rsidR="00BC36EF" w:rsidRPr="002627EA" w:rsidRDefault="00BC36EF" w:rsidP="00126AD5">
      <w:pPr>
        <w:widowControl w:val="0"/>
        <w:numPr>
          <w:ilvl w:val="1"/>
          <w:numId w:val="4"/>
        </w:numPr>
        <w:overflowPunct w:val="0"/>
        <w:autoSpaceDE w:val="0"/>
        <w:autoSpaceDN w:val="0"/>
        <w:adjustRightInd w:val="0"/>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Rēķinos jānorāda šādi maksātāja rekvizīti:</w:t>
      </w:r>
    </w:p>
    <w:tbl>
      <w:tblPr>
        <w:tblW w:w="9229" w:type="dxa"/>
        <w:tblInd w:w="392" w:type="dxa"/>
        <w:tblLayout w:type="fixed"/>
        <w:tblLook w:val="0000" w:firstRow="0" w:lastRow="0" w:firstColumn="0" w:lastColumn="0" w:noHBand="0" w:noVBand="0"/>
      </w:tblPr>
      <w:tblGrid>
        <w:gridCol w:w="2815"/>
        <w:gridCol w:w="6414"/>
      </w:tblGrid>
      <w:tr w:rsidR="00BC36EF" w:rsidRPr="008D1096" w14:paraId="0F2E9282" w14:textId="77777777" w:rsidTr="00710AA3">
        <w:trPr>
          <w:trHeight w:val="755"/>
        </w:trPr>
        <w:tc>
          <w:tcPr>
            <w:tcW w:w="2815" w:type="dxa"/>
            <w:tcBorders>
              <w:top w:val="single" w:sz="4" w:space="0" w:color="auto"/>
              <w:left w:val="single" w:sz="4" w:space="0" w:color="auto"/>
              <w:bottom w:val="single" w:sz="4" w:space="0" w:color="auto"/>
              <w:right w:val="single" w:sz="4" w:space="0" w:color="auto"/>
            </w:tcBorders>
            <w:vAlign w:val="center"/>
          </w:tcPr>
          <w:p w14:paraId="05070238" w14:textId="77777777" w:rsidR="00BC36EF" w:rsidRPr="008D1096" w:rsidRDefault="00BC36EF" w:rsidP="002332D0">
            <w:pPr>
              <w:spacing w:after="0" w:line="240" w:lineRule="auto"/>
              <w:ind w:right="282"/>
              <w:jc w:val="both"/>
              <w:rPr>
                <w:rFonts w:ascii="Times New Roman" w:hAnsi="Times New Roman"/>
                <w:sz w:val="24"/>
                <w:szCs w:val="24"/>
              </w:rPr>
            </w:pPr>
            <w:r w:rsidRPr="008D1096">
              <w:rPr>
                <w:rFonts w:ascii="Times New Roman" w:hAnsi="Times New Roman"/>
                <w:sz w:val="24"/>
                <w:szCs w:val="24"/>
              </w:rPr>
              <w:t>Maksātājs</w:t>
            </w:r>
          </w:p>
        </w:tc>
        <w:tc>
          <w:tcPr>
            <w:tcW w:w="6414" w:type="dxa"/>
            <w:tcBorders>
              <w:top w:val="single" w:sz="4" w:space="0" w:color="auto"/>
              <w:left w:val="single" w:sz="4" w:space="0" w:color="auto"/>
              <w:bottom w:val="single" w:sz="4" w:space="0" w:color="auto"/>
              <w:right w:val="single" w:sz="4" w:space="0" w:color="auto"/>
            </w:tcBorders>
          </w:tcPr>
          <w:p w14:paraId="78ECD20B" w14:textId="77777777" w:rsidR="008A70F4" w:rsidRPr="008D1096" w:rsidRDefault="008A70F4" w:rsidP="008A70F4">
            <w:pPr>
              <w:spacing w:after="0" w:line="240" w:lineRule="auto"/>
              <w:jc w:val="both"/>
              <w:rPr>
                <w:rFonts w:ascii="Times New Roman" w:hAnsi="Times New Roman"/>
                <w:b/>
                <w:sz w:val="24"/>
                <w:szCs w:val="24"/>
              </w:rPr>
            </w:pPr>
            <w:r w:rsidRPr="008D1096">
              <w:rPr>
                <w:rFonts w:ascii="Times New Roman" w:hAnsi="Times New Roman"/>
                <w:b/>
                <w:sz w:val="24"/>
                <w:szCs w:val="24"/>
              </w:rPr>
              <w:t>Jelgavas pilsētas pašvaldības iestāde „Pilsētsaimniecība”</w:t>
            </w:r>
          </w:p>
          <w:p w14:paraId="3042D693" w14:textId="280FDBB5" w:rsidR="00BC36EF" w:rsidRPr="008D1096" w:rsidRDefault="008A70F4" w:rsidP="008A70F4">
            <w:pPr>
              <w:spacing w:after="0" w:line="240" w:lineRule="auto"/>
              <w:ind w:right="282"/>
              <w:rPr>
                <w:rFonts w:ascii="Times New Roman" w:hAnsi="Times New Roman"/>
                <w:sz w:val="24"/>
                <w:szCs w:val="24"/>
              </w:rPr>
            </w:pPr>
            <w:r w:rsidRPr="008D1096">
              <w:rPr>
                <w:rFonts w:ascii="Times New Roman" w:hAnsi="Times New Roman"/>
                <w:sz w:val="24"/>
                <w:szCs w:val="24"/>
              </w:rPr>
              <w:t xml:space="preserve">projekts </w:t>
            </w:r>
            <w:r w:rsidRPr="008D1096">
              <w:rPr>
                <w:rFonts w:ascii="Times New Roman" w:hAnsi="Times New Roman"/>
                <w:bCs/>
                <w:sz w:val="24"/>
                <w:szCs w:val="24"/>
              </w:rPr>
              <w:t xml:space="preserve">Nr.5.1.1.0/17/006 </w:t>
            </w:r>
            <w:r w:rsidR="00D414CF" w:rsidRPr="00A86F59">
              <w:rPr>
                <w:rFonts w:ascii="Times New Roman" w:eastAsia="Times New Roman" w:hAnsi="Times New Roman"/>
                <w:sz w:val="24"/>
                <w:szCs w:val="24"/>
                <w:lang w:eastAsia="lv-LV"/>
              </w:rPr>
              <w:t>„</w:t>
            </w:r>
            <w:r w:rsidRPr="008D1096">
              <w:rPr>
                <w:rFonts w:ascii="Times New Roman" w:hAnsi="Times New Roman"/>
                <w:bCs/>
                <w:sz w:val="24"/>
                <w:szCs w:val="24"/>
              </w:rPr>
              <w:t>Jelgavas lidlauka poldera dambja pārbūve plūdu draudu novēršanai”</w:t>
            </w:r>
          </w:p>
        </w:tc>
      </w:tr>
      <w:tr w:rsidR="00BC36EF" w:rsidRPr="008D1096" w14:paraId="05EB8558" w14:textId="77777777" w:rsidTr="00710AA3">
        <w:trPr>
          <w:trHeight w:val="276"/>
        </w:trPr>
        <w:tc>
          <w:tcPr>
            <w:tcW w:w="2815" w:type="dxa"/>
            <w:tcBorders>
              <w:top w:val="single" w:sz="4" w:space="0" w:color="auto"/>
              <w:left w:val="single" w:sz="4" w:space="0" w:color="auto"/>
              <w:bottom w:val="single" w:sz="4" w:space="0" w:color="auto"/>
              <w:right w:val="single" w:sz="4" w:space="0" w:color="auto"/>
            </w:tcBorders>
          </w:tcPr>
          <w:p w14:paraId="08B7352F" w14:textId="77777777" w:rsidR="00BC36EF" w:rsidRPr="008D1096" w:rsidRDefault="00BC36EF" w:rsidP="002332D0">
            <w:pPr>
              <w:spacing w:after="0" w:line="240" w:lineRule="auto"/>
              <w:ind w:right="282"/>
              <w:jc w:val="both"/>
              <w:rPr>
                <w:rFonts w:ascii="Times New Roman" w:hAnsi="Times New Roman"/>
                <w:sz w:val="24"/>
                <w:szCs w:val="24"/>
              </w:rPr>
            </w:pPr>
            <w:r w:rsidRPr="008D1096">
              <w:rPr>
                <w:rFonts w:ascii="Times New Roman" w:hAnsi="Times New Roman"/>
                <w:sz w:val="24"/>
                <w:szCs w:val="24"/>
              </w:rPr>
              <w:t>Reģistrācijas Nr.</w:t>
            </w:r>
          </w:p>
        </w:tc>
        <w:tc>
          <w:tcPr>
            <w:tcW w:w="6414" w:type="dxa"/>
            <w:tcBorders>
              <w:top w:val="single" w:sz="4" w:space="0" w:color="auto"/>
              <w:left w:val="single" w:sz="4" w:space="0" w:color="auto"/>
              <w:bottom w:val="single" w:sz="4" w:space="0" w:color="auto"/>
              <w:right w:val="single" w:sz="4" w:space="0" w:color="auto"/>
            </w:tcBorders>
            <w:vAlign w:val="center"/>
          </w:tcPr>
          <w:p w14:paraId="77800923" w14:textId="77777777" w:rsidR="00BC36EF" w:rsidRPr="008D1096" w:rsidRDefault="008A70F4" w:rsidP="002332D0">
            <w:pPr>
              <w:spacing w:after="0" w:line="240" w:lineRule="auto"/>
              <w:ind w:right="282"/>
              <w:rPr>
                <w:rFonts w:ascii="Times New Roman" w:hAnsi="Times New Roman"/>
                <w:sz w:val="24"/>
                <w:szCs w:val="24"/>
              </w:rPr>
            </w:pPr>
            <w:r w:rsidRPr="008D1096">
              <w:rPr>
                <w:rFonts w:ascii="Times New Roman" w:hAnsi="Times New Roman"/>
                <w:sz w:val="24"/>
                <w:szCs w:val="24"/>
              </w:rPr>
              <w:t>90001282486</w:t>
            </w:r>
          </w:p>
        </w:tc>
      </w:tr>
      <w:tr w:rsidR="00BC36EF" w:rsidRPr="008D1096" w14:paraId="4CBE2ED3" w14:textId="77777777" w:rsidTr="00710AA3">
        <w:trPr>
          <w:trHeight w:val="276"/>
        </w:trPr>
        <w:tc>
          <w:tcPr>
            <w:tcW w:w="2815" w:type="dxa"/>
            <w:tcBorders>
              <w:top w:val="single" w:sz="4" w:space="0" w:color="auto"/>
              <w:left w:val="single" w:sz="4" w:space="0" w:color="auto"/>
              <w:bottom w:val="single" w:sz="4" w:space="0" w:color="auto"/>
              <w:right w:val="single" w:sz="4" w:space="0" w:color="auto"/>
            </w:tcBorders>
          </w:tcPr>
          <w:p w14:paraId="37673DBD" w14:textId="77777777" w:rsidR="00BC36EF" w:rsidRPr="008D1096" w:rsidRDefault="00BC36EF" w:rsidP="002332D0">
            <w:pPr>
              <w:spacing w:after="0" w:line="240" w:lineRule="auto"/>
              <w:ind w:right="282"/>
              <w:jc w:val="both"/>
              <w:rPr>
                <w:rFonts w:ascii="Times New Roman" w:hAnsi="Times New Roman"/>
                <w:sz w:val="24"/>
                <w:szCs w:val="24"/>
              </w:rPr>
            </w:pPr>
            <w:r w:rsidRPr="008D1096">
              <w:rPr>
                <w:rFonts w:ascii="Times New Roman" w:hAnsi="Times New Roman"/>
                <w:sz w:val="24"/>
                <w:szCs w:val="24"/>
              </w:rPr>
              <w:t>Adrese</w:t>
            </w:r>
          </w:p>
        </w:tc>
        <w:tc>
          <w:tcPr>
            <w:tcW w:w="6414" w:type="dxa"/>
            <w:tcBorders>
              <w:top w:val="single" w:sz="4" w:space="0" w:color="auto"/>
              <w:left w:val="single" w:sz="4" w:space="0" w:color="auto"/>
              <w:bottom w:val="single" w:sz="4" w:space="0" w:color="auto"/>
              <w:right w:val="single" w:sz="4" w:space="0" w:color="auto"/>
            </w:tcBorders>
            <w:vAlign w:val="center"/>
          </w:tcPr>
          <w:p w14:paraId="0EB83B0E" w14:textId="77777777" w:rsidR="00BC36EF" w:rsidRPr="008D1096" w:rsidRDefault="008A70F4" w:rsidP="002332D0">
            <w:pPr>
              <w:spacing w:after="0" w:line="240" w:lineRule="auto"/>
              <w:ind w:right="282"/>
              <w:rPr>
                <w:rFonts w:ascii="Times New Roman" w:hAnsi="Times New Roman"/>
                <w:sz w:val="24"/>
                <w:szCs w:val="24"/>
              </w:rPr>
            </w:pPr>
            <w:r w:rsidRPr="008D1096">
              <w:rPr>
                <w:rFonts w:ascii="Times New Roman" w:hAnsi="Times New Roman"/>
                <w:sz w:val="24"/>
                <w:szCs w:val="24"/>
              </w:rPr>
              <w:t>Pulkveža Oskara Kalpaka 16a, Jelgava, LV-3001</w:t>
            </w:r>
          </w:p>
        </w:tc>
      </w:tr>
      <w:tr w:rsidR="00BC36EF" w:rsidRPr="008D1096" w14:paraId="1B6FA2F2" w14:textId="77777777" w:rsidTr="00710AA3">
        <w:trPr>
          <w:trHeight w:val="276"/>
        </w:trPr>
        <w:tc>
          <w:tcPr>
            <w:tcW w:w="2815" w:type="dxa"/>
            <w:tcBorders>
              <w:top w:val="single" w:sz="4" w:space="0" w:color="auto"/>
              <w:left w:val="single" w:sz="4" w:space="0" w:color="auto"/>
              <w:bottom w:val="single" w:sz="4" w:space="0" w:color="auto"/>
              <w:right w:val="single" w:sz="4" w:space="0" w:color="auto"/>
            </w:tcBorders>
          </w:tcPr>
          <w:p w14:paraId="37172AF8" w14:textId="77777777" w:rsidR="00BC36EF" w:rsidRPr="008D1096" w:rsidRDefault="00BC36EF" w:rsidP="002332D0">
            <w:pPr>
              <w:spacing w:after="0" w:line="240" w:lineRule="auto"/>
              <w:ind w:right="282"/>
              <w:jc w:val="both"/>
              <w:rPr>
                <w:rFonts w:ascii="Times New Roman" w:hAnsi="Times New Roman"/>
                <w:sz w:val="24"/>
                <w:szCs w:val="24"/>
              </w:rPr>
            </w:pPr>
            <w:r w:rsidRPr="008D1096">
              <w:rPr>
                <w:rFonts w:ascii="Times New Roman" w:hAnsi="Times New Roman"/>
                <w:sz w:val="24"/>
                <w:szCs w:val="24"/>
              </w:rPr>
              <w:t>Bankas nosaukums</w:t>
            </w:r>
          </w:p>
        </w:tc>
        <w:tc>
          <w:tcPr>
            <w:tcW w:w="6414" w:type="dxa"/>
            <w:tcBorders>
              <w:top w:val="single" w:sz="4" w:space="0" w:color="auto"/>
              <w:left w:val="single" w:sz="4" w:space="0" w:color="auto"/>
              <w:bottom w:val="single" w:sz="4" w:space="0" w:color="auto"/>
              <w:right w:val="single" w:sz="4" w:space="0" w:color="auto"/>
            </w:tcBorders>
            <w:vAlign w:val="center"/>
          </w:tcPr>
          <w:p w14:paraId="0ED84F87" w14:textId="77777777" w:rsidR="00BC36EF" w:rsidRPr="008D1096" w:rsidRDefault="00BC36EF" w:rsidP="002332D0">
            <w:pPr>
              <w:spacing w:after="0" w:line="240" w:lineRule="auto"/>
              <w:ind w:right="282"/>
              <w:rPr>
                <w:rFonts w:ascii="Times New Roman" w:hAnsi="Times New Roman"/>
                <w:sz w:val="24"/>
                <w:szCs w:val="24"/>
              </w:rPr>
            </w:pPr>
            <w:r w:rsidRPr="008D1096">
              <w:rPr>
                <w:rFonts w:ascii="Times New Roman" w:hAnsi="Times New Roman"/>
                <w:sz w:val="24"/>
                <w:szCs w:val="24"/>
              </w:rPr>
              <w:t>Valsts kase</w:t>
            </w:r>
          </w:p>
        </w:tc>
      </w:tr>
      <w:tr w:rsidR="00BC36EF" w:rsidRPr="008D1096" w14:paraId="30D43F0D" w14:textId="77777777" w:rsidTr="00710AA3">
        <w:trPr>
          <w:trHeight w:val="276"/>
        </w:trPr>
        <w:tc>
          <w:tcPr>
            <w:tcW w:w="2815" w:type="dxa"/>
            <w:tcBorders>
              <w:top w:val="single" w:sz="4" w:space="0" w:color="auto"/>
              <w:left w:val="single" w:sz="4" w:space="0" w:color="auto"/>
              <w:bottom w:val="single" w:sz="4" w:space="0" w:color="auto"/>
              <w:right w:val="single" w:sz="4" w:space="0" w:color="auto"/>
            </w:tcBorders>
          </w:tcPr>
          <w:p w14:paraId="24CADA88" w14:textId="77777777" w:rsidR="00BC36EF" w:rsidRPr="008D1096" w:rsidRDefault="00BC36EF" w:rsidP="002332D0">
            <w:pPr>
              <w:spacing w:after="0" w:line="240" w:lineRule="auto"/>
              <w:ind w:right="282"/>
              <w:jc w:val="both"/>
              <w:rPr>
                <w:rFonts w:ascii="Times New Roman" w:hAnsi="Times New Roman"/>
                <w:sz w:val="24"/>
                <w:szCs w:val="24"/>
              </w:rPr>
            </w:pPr>
            <w:r w:rsidRPr="008D1096">
              <w:rPr>
                <w:rFonts w:ascii="Times New Roman" w:hAnsi="Times New Roman"/>
                <w:sz w:val="24"/>
                <w:szCs w:val="24"/>
              </w:rPr>
              <w:t>Bankas kods</w:t>
            </w:r>
          </w:p>
        </w:tc>
        <w:tc>
          <w:tcPr>
            <w:tcW w:w="6414" w:type="dxa"/>
            <w:tcBorders>
              <w:top w:val="single" w:sz="4" w:space="0" w:color="auto"/>
              <w:left w:val="single" w:sz="4" w:space="0" w:color="auto"/>
              <w:bottom w:val="single" w:sz="4" w:space="0" w:color="auto"/>
              <w:right w:val="single" w:sz="4" w:space="0" w:color="auto"/>
            </w:tcBorders>
            <w:vAlign w:val="center"/>
          </w:tcPr>
          <w:p w14:paraId="152E6B3A" w14:textId="77777777" w:rsidR="00BC36EF" w:rsidRPr="008D1096" w:rsidRDefault="00BC36EF" w:rsidP="002332D0">
            <w:pPr>
              <w:spacing w:after="0" w:line="240" w:lineRule="auto"/>
              <w:ind w:right="282"/>
              <w:rPr>
                <w:rFonts w:ascii="Times New Roman" w:hAnsi="Times New Roman"/>
                <w:sz w:val="24"/>
                <w:szCs w:val="24"/>
              </w:rPr>
            </w:pPr>
            <w:r w:rsidRPr="008D1096">
              <w:rPr>
                <w:rFonts w:ascii="Times New Roman" w:hAnsi="Times New Roman"/>
                <w:sz w:val="24"/>
                <w:szCs w:val="24"/>
              </w:rPr>
              <w:t>TRELLV22</w:t>
            </w:r>
          </w:p>
        </w:tc>
      </w:tr>
      <w:tr w:rsidR="00BC36EF" w:rsidRPr="002627EA" w14:paraId="1599212C" w14:textId="77777777" w:rsidTr="00710AA3">
        <w:trPr>
          <w:trHeight w:val="276"/>
        </w:trPr>
        <w:tc>
          <w:tcPr>
            <w:tcW w:w="2815" w:type="dxa"/>
            <w:tcBorders>
              <w:top w:val="single" w:sz="4" w:space="0" w:color="auto"/>
              <w:left w:val="single" w:sz="4" w:space="0" w:color="auto"/>
              <w:bottom w:val="single" w:sz="4" w:space="0" w:color="auto"/>
              <w:right w:val="single" w:sz="4" w:space="0" w:color="auto"/>
            </w:tcBorders>
          </w:tcPr>
          <w:p w14:paraId="5983AB4A" w14:textId="77777777" w:rsidR="00BC36EF" w:rsidRPr="008D1096" w:rsidRDefault="00BC36EF" w:rsidP="002332D0">
            <w:pPr>
              <w:spacing w:after="0" w:line="240" w:lineRule="auto"/>
              <w:ind w:right="282"/>
              <w:jc w:val="both"/>
              <w:rPr>
                <w:rFonts w:ascii="Times New Roman" w:hAnsi="Times New Roman"/>
                <w:sz w:val="24"/>
                <w:szCs w:val="24"/>
              </w:rPr>
            </w:pPr>
            <w:r w:rsidRPr="008D1096">
              <w:rPr>
                <w:rFonts w:ascii="Times New Roman" w:hAnsi="Times New Roman"/>
                <w:sz w:val="24"/>
                <w:szCs w:val="24"/>
              </w:rPr>
              <w:t>Bankas konta Nr.</w:t>
            </w:r>
          </w:p>
        </w:tc>
        <w:tc>
          <w:tcPr>
            <w:tcW w:w="6414" w:type="dxa"/>
            <w:tcBorders>
              <w:top w:val="single" w:sz="4" w:space="0" w:color="auto"/>
              <w:left w:val="single" w:sz="4" w:space="0" w:color="auto"/>
              <w:bottom w:val="single" w:sz="4" w:space="0" w:color="auto"/>
              <w:right w:val="single" w:sz="4" w:space="0" w:color="auto"/>
            </w:tcBorders>
            <w:vAlign w:val="center"/>
          </w:tcPr>
          <w:p w14:paraId="2B4F205C" w14:textId="77777777" w:rsidR="00BC36EF" w:rsidRPr="002627EA" w:rsidRDefault="008A70F4" w:rsidP="002332D0">
            <w:pPr>
              <w:spacing w:after="0" w:line="240" w:lineRule="auto"/>
              <w:ind w:right="282"/>
              <w:rPr>
                <w:rFonts w:ascii="Times New Roman" w:hAnsi="Times New Roman"/>
                <w:sz w:val="24"/>
                <w:szCs w:val="24"/>
              </w:rPr>
            </w:pPr>
            <w:r w:rsidRPr="008D1096">
              <w:rPr>
                <w:rFonts w:ascii="Times New Roman" w:hAnsi="Times New Roman"/>
                <w:sz w:val="24"/>
                <w:szCs w:val="24"/>
              </w:rPr>
              <w:t>LV46TREL9813042002000</w:t>
            </w:r>
          </w:p>
        </w:tc>
      </w:tr>
    </w:tbl>
    <w:p w14:paraId="2E9A4DDB" w14:textId="77777777" w:rsidR="00BC36EF" w:rsidRPr="002627EA" w:rsidRDefault="00BC36EF" w:rsidP="00126AD5">
      <w:pPr>
        <w:numPr>
          <w:ilvl w:val="1"/>
          <w:numId w:val="4"/>
        </w:numPr>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Par samaksas dienu tiek uzskatīta diena, kad Pasūtītājs veicis Līgumā noteiktās naudas summas pārskaitījumu Izpildītāja norēķinu kontā.</w:t>
      </w:r>
    </w:p>
    <w:p w14:paraId="70A99F3A" w14:textId="77777777" w:rsidR="00BC36EF" w:rsidRPr="002627EA" w:rsidRDefault="00BC36EF" w:rsidP="00126AD5">
      <w:pPr>
        <w:numPr>
          <w:ilvl w:val="1"/>
          <w:numId w:val="4"/>
        </w:numPr>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Ja Pasūtītājs savas vainas dēļ kavē Līgumā noteiktos maksājumus, Pasūtītājs maksā Izpildītājam līgumsodu 0,1 % (viena desmitā daļa procenta) apmērā no laikā nesamaksātās summas par katru nokavēto dienu, bet kopsummā ne vairāk kā 10% (desmit procenti) no laikā nesamaksātās summas.</w:t>
      </w:r>
    </w:p>
    <w:p w14:paraId="364E57A7" w14:textId="77777777" w:rsidR="00BC36EF" w:rsidRPr="002627EA" w:rsidRDefault="00BC36EF" w:rsidP="00BC36EF">
      <w:pPr>
        <w:spacing w:after="0" w:line="240" w:lineRule="auto"/>
        <w:ind w:left="426" w:right="-3"/>
        <w:jc w:val="both"/>
        <w:rPr>
          <w:rFonts w:ascii="Times New Roman" w:hAnsi="Times New Roman"/>
          <w:sz w:val="24"/>
          <w:szCs w:val="24"/>
        </w:rPr>
      </w:pPr>
    </w:p>
    <w:p w14:paraId="76856493" w14:textId="77777777" w:rsidR="00BC36EF" w:rsidRPr="002627EA" w:rsidRDefault="00BC36EF" w:rsidP="00126AD5">
      <w:pPr>
        <w:numPr>
          <w:ilvl w:val="0"/>
          <w:numId w:val="4"/>
        </w:numPr>
        <w:tabs>
          <w:tab w:val="left" w:pos="426"/>
          <w:tab w:val="left" w:pos="540"/>
        </w:tabs>
        <w:spacing w:after="0" w:line="240" w:lineRule="auto"/>
        <w:ind w:right="282"/>
        <w:jc w:val="center"/>
        <w:rPr>
          <w:rFonts w:ascii="Times New Roman" w:hAnsi="Times New Roman"/>
          <w:sz w:val="24"/>
          <w:szCs w:val="24"/>
        </w:rPr>
      </w:pPr>
      <w:r w:rsidRPr="002627EA">
        <w:rPr>
          <w:rFonts w:ascii="Times New Roman" w:hAnsi="Times New Roman"/>
          <w:b/>
          <w:bCs/>
          <w:sz w:val="24"/>
          <w:szCs w:val="24"/>
        </w:rPr>
        <w:t>PUŠU SAISTĪBAS, TIESĪBAS UN ATBILDĪBA</w:t>
      </w:r>
    </w:p>
    <w:p w14:paraId="76706378" w14:textId="77777777" w:rsidR="00BC36EF" w:rsidRPr="002627EA" w:rsidRDefault="00BC36EF" w:rsidP="00126AD5">
      <w:pPr>
        <w:numPr>
          <w:ilvl w:val="1"/>
          <w:numId w:val="4"/>
        </w:numPr>
        <w:tabs>
          <w:tab w:val="left" w:pos="426"/>
          <w:tab w:val="left" w:pos="540"/>
        </w:tabs>
        <w:spacing w:after="0" w:line="240" w:lineRule="auto"/>
        <w:ind w:right="-3" w:hanging="792"/>
        <w:jc w:val="both"/>
        <w:rPr>
          <w:rFonts w:ascii="Times New Roman" w:hAnsi="Times New Roman"/>
          <w:sz w:val="24"/>
          <w:szCs w:val="24"/>
        </w:rPr>
      </w:pPr>
      <w:r w:rsidRPr="002627EA">
        <w:rPr>
          <w:rFonts w:ascii="Times New Roman" w:hAnsi="Times New Roman"/>
          <w:sz w:val="24"/>
          <w:szCs w:val="24"/>
        </w:rPr>
        <w:t>Izpildītājs apņemas:</w:t>
      </w:r>
    </w:p>
    <w:p w14:paraId="50A4ED67"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veikt Pakalpojuma izpildi Līgumā noteiktajā termiņā, apjomā un kvalitātē;</w:t>
      </w:r>
    </w:p>
    <w:p w14:paraId="6234572A" w14:textId="6359D0C3" w:rsidR="00BC36EF" w:rsidRPr="002A61AF" w:rsidRDefault="00BC36EF" w:rsidP="00126AD5">
      <w:pPr>
        <w:numPr>
          <w:ilvl w:val="2"/>
          <w:numId w:val="4"/>
        </w:numPr>
        <w:spacing w:after="0" w:line="240" w:lineRule="auto"/>
        <w:ind w:left="709" w:right="-3" w:hanging="709"/>
        <w:jc w:val="both"/>
        <w:rPr>
          <w:rFonts w:ascii="Times New Roman" w:hAnsi="Times New Roman"/>
          <w:sz w:val="24"/>
          <w:szCs w:val="24"/>
        </w:rPr>
      </w:pPr>
      <w:r w:rsidRPr="002A61AF">
        <w:rPr>
          <w:rFonts w:ascii="Times New Roman" w:hAnsi="Times New Roman"/>
          <w:sz w:val="24"/>
          <w:szCs w:val="24"/>
        </w:rPr>
        <w:t xml:space="preserve">par </w:t>
      </w:r>
      <w:proofErr w:type="spellStart"/>
      <w:r w:rsidRPr="002A61AF">
        <w:rPr>
          <w:rFonts w:ascii="Times New Roman" w:hAnsi="Times New Roman"/>
          <w:sz w:val="24"/>
          <w:szCs w:val="24"/>
        </w:rPr>
        <w:t>autoruzraugu</w:t>
      </w:r>
      <w:proofErr w:type="spellEnd"/>
      <w:r w:rsidRPr="002A61AF">
        <w:rPr>
          <w:rFonts w:ascii="Times New Roman" w:hAnsi="Times New Roman"/>
          <w:sz w:val="24"/>
          <w:szCs w:val="24"/>
        </w:rPr>
        <w:t xml:space="preserve"> norīkot: </w:t>
      </w:r>
      <w:r w:rsidR="00176201">
        <w:rPr>
          <w:rFonts w:ascii="Times New Roman" w:hAnsi="Times New Roman"/>
          <w:sz w:val="24"/>
          <w:szCs w:val="24"/>
        </w:rPr>
        <w:t>[..]</w:t>
      </w:r>
      <w:r w:rsidR="00065425" w:rsidRPr="002A61AF">
        <w:rPr>
          <w:rFonts w:ascii="Times New Roman" w:hAnsi="Times New Roman"/>
          <w:sz w:val="24"/>
          <w:szCs w:val="24"/>
        </w:rPr>
        <w:t xml:space="preserve">- būvprojekts kopumā, HT sadaļa, </w:t>
      </w:r>
      <w:r w:rsidR="00176201">
        <w:rPr>
          <w:rFonts w:ascii="Times New Roman" w:hAnsi="Times New Roman"/>
          <w:sz w:val="24"/>
          <w:szCs w:val="24"/>
        </w:rPr>
        <w:t xml:space="preserve">[..] </w:t>
      </w:r>
      <w:r w:rsidR="00065425" w:rsidRPr="002A61AF">
        <w:rPr>
          <w:rFonts w:ascii="Times New Roman" w:hAnsi="Times New Roman"/>
          <w:sz w:val="24"/>
          <w:szCs w:val="24"/>
        </w:rPr>
        <w:t xml:space="preserve">LKT sadaļa, </w:t>
      </w:r>
      <w:r w:rsidR="00176201">
        <w:rPr>
          <w:rFonts w:ascii="Times New Roman" w:hAnsi="Times New Roman"/>
          <w:sz w:val="24"/>
          <w:szCs w:val="24"/>
        </w:rPr>
        <w:t xml:space="preserve">[..] </w:t>
      </w:r>
      <w:r w:rsidR="00065425" w:rsidRPr="002A61AF">
        <w:rPr>
          <w:rFonts w:ascii="Times New Roman" w:hAnsi="Times New Roman"/>
          <w:sz w:val="24"/>
          <w:szCs w:val="24"/>
        </w:rPr>
        <w:t xml:space="preserve">DT sadaļa, </w:t>
      </w:r>
      <w:r w:rsidR="00176201">
        <w:rPr>
          <w:rFonts w:ascii="Times New Roman" w:hAnsi="Times New Roman"/>
          <w:sz w:val="24"/>
          <w:szCs w:val="24"/>
        </w:rPr>
        <w:t xml:space="preserve">[..] </w:t>
      </w:r>
      <w:r w:rsidR="00065425" w:rsidRPr="002A61AF">
        <w:rPr>
          <w:rFonts w:ascii="Times New Roman" w:hAnsi="Times New Roman"/>
          <w:sz w:val="24"/>
          <w:szCs w:val="24"/>
        </w:rPr>
        <w:t xml:space="preserve">ELT sadaļa, u.c. inženieri saskaņā ar autoruzraudzības plānu pielikums Nr. 3 </w:t>
      </w:r>
      <w:r w:rsidRPr="002A61AF">
        <w:rPr>
          <w:rFonts w:ascii="Times New Roman" w:hAnsi="Times New Roman"/>
          <w:sz w:val="24"/>
          <w:szCs w:val="24"/>
        </w:rPr>
        <w:t>(būvprojekta vadītājs, būvprojekta daļu vadītāji);</w:t>
      </w:r>
    </w:p>
    <w:p w14:paraId="0D00E2CB"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 xml:space="preserve">Līguma 5.1.2.punktā noteiktā </w:t>
      </w:r>
      <w:proofErr w:type="spellStart"/>
      <w:r w:rsidRPr="002627EA">
        <w:rPr>
          <w:rFonts w:ascii="Times New Roman" w:hAnsi="Times New Roman"/>
          <w:sz w:val="24"/>
          <w:szCs w:val="24"/>
        </w:rPr>
        <w:t>autoruzrauga</w:t>
      </w:r>
      <w:proofErr w:type="spellEnd"/>
      <w:r w:rsidRPr="002627EA">
        <w:rPr>
          <w:rFonts w:ascii="Times New Roman" w:hAnsi="Times New Roman"/>
          <w:sz w:val="24"/>
          <w:szCs w:val="24"/>
        </w:rPr>
        <w:t xml:space="preserve"> prombūtnes laikā vai aiziešanas no šī darba gadījumā ar Pasūtītāja rakstisku piekrišanu nekavējoties nodrošināt kvalifikācijā līdzvērtīgu vai labāku aizvietotāju;</w:t>
      </w:r>
    </w:p>
    <w:p w14:paraId="760934DF"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neveikt nekādas darbības, kas tieši vai netieši var radīt zaudējumus Pasūtītājam vai kaitēt tā interesēm;</w:t>
      </w:r>
    </w:p>
    <w:p w14:paraId="5A3E58E1"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ievērot darba drošības un citas normatīvajos aktos noteiktās prasības Pakalpojuma sniegšanas laikā;</w:t>
      </w:r>
    </w:p>
    <w:p w14:paraId="24E491F9"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piedalīties Pasūtītāja organizētajās sanāksmēs ne retāk kā 1 (vienu) reizi nedēļā, bet nepieciešamības gadījumā – biežāk;</w:t>
      </w:r>
    </w:p>
    <w:p w14:paraId="6FC0B5F3"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bCs/>
          <w:sz w:val="24"/>
          <w:szCs w:val="24"/>
        </w:rPr>
        <w:t>veikt būvdarbu objekta apsekošana ne retāk kā 2 (divas) reizes nedēļā visā būvdarbu laikā, par apsekojuma dienām un laiku vienojoties ar Pasūtītāju – sastādot un saskaņojot autoruzraudzības plānu, apsekojuma rezultātus ierakstot autoruzraudzības žurnālā, visā būvdarbu laikā;</w:t>
      </w:r>
    </w:p>
    <w:p w14:paraId="4F1129D5"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bCs/>
          <w:sz w:val="24"/>
          <w:szCs w:val="24"/>
        </w:rPr>
        <w:t xml:space="preserve">ne mazāk kā 1 (vienu) dienu paredzēt darbam </w:t>
      </w:r>
      <w:proofErr w:type="spellStart"/>
      <w:r w:rsidRPr="002627EA">
        <w:rPr>
          <w:rFonts w:ascii="Times New Roman" w:hAnsi="Times New Roman"/>
          <w:bCs/>
          <w:sz w:val="24"/>
          <w:szCs w:val="24"/>
        </w:rPr>
        <w:t>autoruzrauga</w:t>
      </w:r>
      <w:proofErr w:type="spellEnd"/>
      <w:r w:rsidRPr="002627EA">
        <w:rPr>
          <w:rFonts w:ascii="Times New Roman" w:hAnsi="Times New Roman"/>
          <w:bCs/>
          <w:sz w:val="24"/>
          <w:szCs w:val="24"/>
        </w:rPr>
        <w:t xml:space="preserve"> birojā – Būvprojekta izstrādes laikā neparedzamu risinājumu izmaiņu izstrādei, iesniedzot atskaites par katru biroja darba gadījumu, par iesaistītā personāla laika un izlietoto materiālu patēriņu;</w:t>
      </w:r>
    </w:p>
    <w:p w14:paraId="607EA246"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bCs/>
          <w:sz w:val="24"/>
          <w:szCs w:val="24"/>
        </w:rPr>
        <w:t xml:space="preserve">ierasties apsekojuma vietā 24 stundu laikā no Pasūtītāja telefoniska un rakstiska pieprasījuma iesniegšanas brīža </w:t>
      </w:r>
      <w:proofErr w:type="spellStart"/>
      <w:r w:rsidRPr="002627EA">
        <w:rPr>
          <w:rFonts w:ascii="Times New Roman" w:hAnsi="Times New Roman"/>
          <w:bCs/>
          <w:sz w:val="24"/>
          <w:szCs w:val="24"/>
        </w:rPr>
        <w:t>autoruzraugam</w:t>
      </w:r>
      <w:proofErr w:type="spellEnd"/>
      <w:r w:rsidRPr="002627EA">
        <w:rPr>
          <w:rFonts w:ascii="Times New Roman" w:hAnsi="Times New Roman"/>
          <w:bCs/>
          <w:sz w:val="24"/>
          <w:szCs w:val="24"/>
        </w:rPr>
        <w:t xml:space="preserve">. </w:t>
      </w:r>
    </w:p>
    <w:p w14:paraId="752445B9"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bCs/>
          <w:sz w:val="24"/>
          <w:szCs w:val="24"/>
        </w:rPr>
        <w:t>fiksēt visas atkāpes no Būvprojekta autoruzraudzības žurnālā.</w:t>
      </w:r>
    </w:p>
    <w:p w14:paraId="0B93B270"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bCs/>
          <w:sz w:val="24"/>
          <w:szCs w:val="24"/>
        </w:rPr>
        <w:t>nekavējoties informēt Pasūtītāju par visiem apstākļiem, kuri var ietekmēt būvniecības procesu, un sniegt priekšlikumus par iespējamiem risinājumiem.</w:t>
      </w:r>
    </w:p>
    <w:p w14:paraId="3C311947"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bCs/>
          <w:sz w:val="24"/>
          <w:szCs w:val="24"/>
        </w:rPr>
        <w:t>pēc Pasūtītāja pieprasījuma informēt Pasūtītāju par sniegtajiem un plānotajiem darbiem.</w:t>
      </w:r>
    </w:p>
    <w:p w14:paraId="42A3812D"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bCs/>
          <w:sz w:val="24"/>
          <w:szCs w:val="24"/>
        </w:rPr>
        <w:t>Pirms Autoruzraudzības darbu uzsākšanas iesniegt Autoruzraudzības plānu, pieskaņotu būvdarbu kalendārajam grafikam.</w:t>
      </w:r>
    </w:p>
    <w:p w14:paraId="159F60A9"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lastRenderedPageBreak/>
        <w:t>sniegt Pasūtītājam nepieciešamo informāciju Pasūtītāja norādītajā termiņā;</w:t>
      </w:r>
    </w:p>
    <w:p w14:paraId="1E4BE78C"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Pakalpojuma izpildes rezultātā tapušos jebkāda veida materiālus nenodot trešajām personām bez Pasūtītāja rakstveida piekrišanas.</w:t>
      </w:r>
    </w:p>
    <w:p w14:paraId="60FEA985"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Ja Izpildītājam jāveic izmaiņas Būvprojektā, sakarā ar to, ka tajā tiek konstatētas Projektētāja radītas kļūdas, kuras Projektētājs varēja paredzēt Būvprojekta izstrādes procesā, izmaiņu veikšanai Izpildītājam patērētais laiks netiek iekļauts Līgumā noteikto apsekojuma dienu un Izpildītājam paredzēto pienākumu izpildei Izpildītājam birojā ietvaros.</w:t>
      </w:r>
    </w:p>
    <w:p w14:paraId="24BA2DFB" w14:textId="77777777" w:rsidR="00BC36EF" w:rsidRPr="002627EA" w:rsidRDefault="00BC36EF" w:rsidP="00126AD5">
      <w:pPr>
        <w:pStyle w:val="ListParagraph"/>
        <w:numPr>
          <w:ilvl w:val="1"/>
          <w:numId w:val="4"/>
        </w:numPr>
        <w:spacing w:after="0" w:line="240" w:lineRule="auto"/>
        <w:ind w:left="426" w:hanging="426"/>
        <w:contextualSpacing w:val="0"/>
        <w:rPr>
          <w:rFonts w:ascii="Times New Roman" w:hAnsi="Times New Roman"/>
          <w:sz w:val="24"/>
          <w:szCs w:val="24"/>
        </w:rPr>
      </w:pPr>
      <w:r w:rsidRPr="002627EA">
        <w:rPr>
          <w:rFonts w:ascii="Times New Roman" w:hAnsi="Times New Roman"/>
          <w:sz w:val="24"/>
          <w:szCs w:val="24"/>
        </w:rPr>
        <w:t>Izpildītāja norādījumi ir saistoši būvuzņēmējam no brīža, kad tie ir ierakstīti autoruzraudzības žurnālā.</w:t>
      </w:r>
    </w:p>
    <w:p w14:paraId="1582C7C9"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Pasūtītājs apņemas:</w:t>
      </w:r>
    </w:p>
    <w:p w14:paraId="55371614"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veikt samaksu par kvalitatīvi un laikā sniegtu Pakalpojumu Līgumā noteiktajos termiņos un kārtībā;</w:t>
      </w:r>
    </w:p>
    <w:p w14:paraId="3D56CF9D"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sadarboties ar Izpildītāju Līguma darbības laikā un nodrošināt Izpildītāju ar Pasūtītāja rīcībā esošajiem Pakalpojuma izpildei nepieciešamajiem dokumentiem vai citu informāciju;</w:t>
      </w:r>
    </w:p>
    <w:p w14:paraId="4667856A"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nepieciešamības gadījumā informēt Izpildītāju par neparedzētiem apstākļiem, kas radušies pēc Līguma noslēgšanas no Pasūtītāja neatkarīgu apstākļu dēļ un kuru dēļ varētu tikt traucēta saistību izpilde. Tādā gadījumā, Līdzējiem vienojoties, Pakalpojuma izpildes termiņi tiek attiecīgi pagarināti;</w:t>
      </w:r>
    </w:p>
    <w:p w14:paraId="0C760303"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 xml:space="preserve">vienu reizi nedēļā, bet nepieciešamības gadījumā biežāk, organizēt sanāksmes, lai pārrunātu būvdarbu izpildes norisi Objektā, kurās piedalās Pasūtītāja un būvdarbu veicēja pārstāvji, </w:t>
      </w:r>
      <w:proofErr w:type="spellStart"/>
      <w:r w:rsidRPr="002627EA">
        <w:rPr>
          <w:rFonts w:ascii="Times New Roman" w:hAnsi="Times New Roman"/>
          <w:sz w:val="24"/>
          <w:szCs w:val="24"/>
        </w:rPr>
        <w:t>autoruzraugs</w:t>
      </w:r>
      <w:proofErr w:type="spellEnd"/>
      <w:r w:rsidRPr="002627EA">
        <w:rPr>
          <w:rFonts w:ascii="Times New Roman" w:hAnsi="Times New Roman"/>
          <w:sz w:val="24"/>
          <w:szCs w:val="24"/>
        </w:rPr>
        <w:t>, atbildīgais būvdarbu vadītājs un būvuzraugs;</w:t>
      </w:r>
    </w:p>
    <w:p w14:paraId="265E32DA" w14:textId="77777777" w:rsidR="00BC36EF" w:rsidRPr="002627EA" w:rsidRDefault="00BC36EF" w:rsidP="00126AD5">
      <w:pPr>
        <w:numPr>
          <w:ilvl w:val="2"/>
          <w:numId w:val="4"/>
        </w:numPr>
        <w:spacing w:after="0" w:line="240" w:lineRule="auto"/>
        <w:ind w:left="709" w:right="-3" w:hanging="709"/>
        <w:jc w:val="both"/>
        <w:rPr>
          <w:rFonts w:ascii="Times New Roman" w:hAnsi="Times New Roman"/>
          <w:sz w:val="24"/>
          <w:szCs w:val="24"/>
        </w:rPr>
      </w:pPr>
      <w:r w:rsidRPr="002627EA">
        <w:rPr>
          <w:rFonts w:ascii="Times New Roman" w:hAnsi="Times New Roman"/>
          <w:sz w:val="24"/>
          <w:szCs w:val="24"/>
        </w:rPr>
        <w:t>pieņemt Izpildītāja kvalitatīvi izpildīto Pakalpojumu ar pieņemšanas – nodošanas aktu.</w:t>
      </w:r>
    </w:p>
    <w:p w14:paraId="06D1A7D8"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Pasūtītājam ir tiesības kontrolēt Līguma izpildes gaitu, veikt Pakalpojuma kvalitātes kontroles pasākumus un pieprasīt no Izpildītāja kontroles veikšanai nepieciešamo informāciju, norādot tā sniegšanas termiņu.</w:t>
      </w:r>
    </w:p>
    <w:p w14:paraId="3420CA5C"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Puses savstarpēji ir atbildīgas par otrai Puses nodarītajiem zaudējumiem, ja tie radušies vienas Puses vai tās darbinieku, kā arī šīs Puses Līguma izpildē iesaistīto trešo personu darbības vai bezdarbības, tai skaitā, rupjas neuzmanības, ļaunā nolūkā izdarīto darbību vai nolaidības rezultātā.</w:t>
      </w:r>
    </w:p>
    <w:p w14:paraId="68FFEA6F"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 xml:space="preserve">Ja Izpildītājs nesniedz Pakalpojumu Līguma 2.2. un 2.3.punktā noteiktajā laikā, tad Izpildītājs maksā Pasūtītājam līgumsodu </w:t>
      </w:r>
      <w:r w:rsidRPr="002627EA">
        <w:rPr>
          <w:rFonts w:ascii="Times New Roman" w:hAnsi="Times New Roman"/>
          <w:iCs/>
          <w:sz w:val="24"/>
          <w:szCs w:val="24"/>
        </w:rPr>
        <w:t>0,1</w:t>
      </w:r>
      <w:r w:rsidRPr="002627EA">
        <w:rPr>
          <w:rFonts w:ascii="Times New Roman" w:hAnsi="Times New Roman"/>
          <w:sz w:val="24"/>
          <w:szCs w:val="24"/>
        </w:rPr>
        <w:t xml:space="preserve"> % (viena desmitā daļa procenta) apmērā no Līgumcenas par katru nokavēto Pakalpojuma izpildes dienu, bet kopsummā ne vairāk kā 10% (desmit procenti) no Līgumcenas, kā arī atlīdzina visus tādējādi Pasūtītājam nodarītos zaudējumus. Pasūtītājam ir tiesības ieskaita kārtībā samazināt Izpildītājam maksājamo Līgumcenu tādā apmērā, kāda ir aprēķinātā līgumsodu summa.</w:t>
      </w:r>
    </w:p>
    <w:p w14:paraId="3CD19B50"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Ja Izpildītājs nav ievērojis Tehniskajā specifikācijā (1.pielikums), piedāvājumā iepirkumam (2.pielikums) un Līgumā noteiktās prasības attiecībā uz Pakalpojuma sniegšanu, tad Pušu pilnvarotie pārstāvji nekavējoties, bet ne vēlāk kā 3 (trīs) darba dienu laikā sastāda un paraksta defektu aktu, kurā norāda sniegtā Pakalpojuma neatbilstību Tehniskajai specifikācijai un/vai piedāvājuma iepirkumam un/vai Līguma noteikumiem. Defektu akts kļūst par Līguma neatņemamu sastāvdaļu. Izpildītājam par saviem līdzekļiem defekti jānovērš 5 (piecu) dienu laikā no defektu akta sastādīšanas dienas. Defektu novēršanas termiņā Pasūtītājs var aprēķināt Izpildītājam līgumsodu 0,1 % (viena desmitā daļa procenta) apmērā no Līgumcenas par katru defekta novēršanas termiņa dienu, bet kopsummā ne vairāk kā 10% (desmit procenti) no Līgumcenas. Pasūtītājam ir tiesības ieskaita kārtībā samazināt Izpildītājam maksājamo Līgumcenu tādā apmērā, kāda ir aprēķinātā līgumsodu summa. Gadījumā, ja defektu novēršana nav iespējama, Izpildītājs atlīdzina visus tādējādi Pasūtītājam nodarītos zaudējumus, un Pasūtītājam ir tiesības neapmaksāt Līguma 3.1.punktā noteikto Līgumcenu.</w:t>
      </w:r>
    </w:p>
    <w:p w14:paraId="5040109F"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Jebkura Līgumā noteiktā līgumsoda samaksa neatbrīvo Līdzējus no to saistību pilnīgas izpildes.</w:t>
      </w:r>
    </w:p>
    <w:p w14:paraId="44CA8552" w14:textId="77777777" w:rsidR="00BC36EF"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lastRenderedPageBreak/>
        <w:t>Visus Līgumā minētos un aprēķinātos līgumsodus Puses samaksā viena otrai 10 (desmit) darba dienu laikā no rēķina saņemšanas dienas, kā arī Pasūtītājam ir tiesības ieskaita kārtībā samazināt maksājamo naudas summu Izpildītājam, kas paredzēta par izpildīto Pakalpojumu tādā apmērā, kāda ir aprēķinātā līgumsodu summa.</w:t>
      </w:r>
    </w:p>
    <w:p w14:paraId="2869614C" w14:textId="77777777" w:rsidR="00BC36EF" w:rsidRPr="002627EA" w:rsidRDefault="00BC36EF" w:rsidP="008A70F4">
      <w:pPr>
        <w:tabs>
          <w:tab w:val="left" w:pos="426"/>
          <w:tab w:val="left" w:pos="540"/>
        </w:tabs>
        <w:spacing w:after="0" w:line="240" w:lineRule="auto"/>
        <w:ind w:right="-3"/>
        <w:jc w:val="both"/>
        <w:rPr>
          <w:rFonts w:ascii="Times New Roman" w:hAnsi="Times New Roman"/>
          <w:sz w:val="24"/>
          <w:szCs w:val="24"/>
        </w:rPr>
      </w:pPr>
    </w:p>
    <w:p w14:paraId="6DC67786" w14:textId="77777777" w:rsidR="00BC36EF" w:rsidRPr="002627EA" w:rsidRDefault="00BC36EF" w:rsidP="00126AD5">
      <w:pPr>
        <w:numPr>
          <w:ilvl w:val="0"/>
          <w:numId w:val="4"/>
        </w:numPr>
        <w:tabs>
          <w:tab w:val="left" w:pos="426"/>
          <w:tab w:val="left" w:pos="540"/>
        </w:tabs>
        <w:spacing w:after="0" w:line="240" w:lineRule="auto"/>
        <w:ind w:right="282"/>
        <w:jc w:val="center"/>
        <w:rPr>
          <w:rFonts w:ascii="Times New Roman" w:hAnsi="Times New Roman"/>
          <w:sz w:val="24"/>
          <w:szCs w:val="24"/>
        </w:rPr>
      </w:pPr>
      <w:r w:rsidRPr="002627EA">
        <w:rPr>
          <w:rFonts w:ascii="Times New Roman" w:hAnsi="Times New Roman"/>
          <w:b/>
          <w:sz w:val="24"/>
          <w:szCs w:val="24"/>
        </w:rPr>
        <w:t>APAKŠUZŅĒMĒJI UN PERSONĀLS</w:t>
      </w:r>
    </w:p>
    <w:p w14:paraId="71E4447D" w14:textId="77777777" w:rsidR="00BC36EF" w:rsidRPr="00042AA8"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042AA8">
        <w:rPr>
          <w:rFonts w:ascii="Times New Roman" w:hAnsi="Times New Roman"/>
          <w:sz w:val="24"/>
          <w:szCs w:val="24"/>
          <w:lang w:eastAsia="lv-LV"/>
        </w:rPr>
        <w:t xml:space="preserve">Pēc Līguma noslēgšanas un ne vēlāk kā uzsākot Līguma izpildi, Izpildītājs iesniedz Pasūtītājam Pakalpojumu sniegšanā iesaistīto apakšuzņēmēju (ja tādus plānots iesaistīt) sarakstu, kurā norāda apakšuzņēmēja nosaukumu, kontaktinformāciju un to </w:t>
      </w:r>
      <w:proofErr w:type="spellStart"/>
      <w:r w:rsidRPr="00042AA8">
        <w:rPr>
          <w:rFonts w:ascii="Times New Roman" w:hAnsi="Times New Roman"/>
          <w:sz w:val="24"/>
          <w:szCs w:val="24"/>
          <w:lang w:eastAsia="lv-LV"/>
        </w:rPr>
        <w:t>pārstāvēttiesīgo</w:t>
      </w:r>
      <w:proofErr w:type="spellEnd"/>
      <w:r w:rsidRPr="00042AA8">
        <w:rPr>
          <w:rFonts w:ascii="Times New Roman" w:hAnsi="Times New Roman"/>
          <w:sz w:val="24"/>
          <w:szCs w:val="24"/>
          <w:lang w:eastAsia="lv-LV"/>
        </w:rPr>
        <w:t xml:space="preserve"> personu, ciktāl minētā informācija ir zināma. Sarakstā norāda arī apakšuzņēmēju apakšuzņēmējus.</w:t>
      </w:r>
    </w:p>
    <w:p w14:paraId="5D247681" w14:textId="77777777" w:rsidR="00BC36EF" w:rsidRPr="00042AA8"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lang w:eastAsia="lv-LV"/>
        </w:rPr>
      </w:pPr>
      <w:r w:rsidRPr="00042AA8">
        <w:rPr>
          <w:rFonts w:ascii="Times New Roman" w:hAnsi="Times New Roman"/>
          <w:sz w:val="24"/>
          <w:szCs w:val="24"/>
          <w:lang w:eastAsia="lv-LV"/>
        </w:rPr>
        <w:t>Līguma izpildes laikā Izpildītājs paziņo Pasūtītājam par jebkurām apakšuzņēmēju sarakstā (Līguma 6.1.apakšpunkts) norādītās informācijas izmaiņām, kā arī papildina sarakstu ar informāciju par apakšuzņēmēju, kas tiek vēlāk iesaistīts Pakalpojumu sniegšanā.</w:t>
      </w:r>
    </w:p>
    <w:p w14:paraId="5AE31FE2" w14:textId="77777777" w:rsidR="00BC36EF" w:rsidRPr="00042AA8" w:rsidRDefault="00BC36EF" w:rsidP="00126AD5">
      <w:pPr>
        <w:numPr>
          <w:ilvl w:val="1"/>
          <w:numId w:val="4"/>
        </w:numPr>
        <w:tabs>
          <w:tab w:val="left" w:pos="426"/>
          <w:tab w:val="left" w:pos="540"/>
        </w:tabs>
        <w:spacing w:after="0" w:line="240" w:lineRule="auto"/>
        <w:ind w:left="426" w:right="-3" w:hanging="426"/>
        <w:jc w:val="both"/>
      </w:pPr>
      <w:r w:rsidRPr="00042AA8">
        <w:rPr>
          <w:rFonts w:ascii="Times New Roman" w:hAnsi="Times New Roman"/>
          <w:sz w:val="24"/>
          <w:szCs w:val="24"/>
          <w:lang w:eastAsia="lv-LV"/>
        </w:rPr>
        <w:t>Izpildītājs nav tiesīgs bez saskaņošanas ar Pasūtītāju veikt piedāvājumā norādītā personāla un apakšuzņēmēju nomaiņu un iesaistīt papildu apakšuzņēmējus Līguma izpildē. Pasūtītājs var prasīt personāla un apakšuzņēmēja viedokli par nomaiņas iemesliem.</w:t>
      </w:r>
    </w:p>
    <w:p w14:paraId="564B05F4" w14:textId="77777777" w:rsidR="00BC36EF" w:rsidRPr="00042AA8"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lang w:eastAsia="lv-LV"/>
        </w:rPr>
      </w:pPr>
      <w:r w:rsidRPr="00042AA8">
        <w:rPr>
          <w:rFonts w:ascii="Times New Roman" w:hAnsi="Times New Roman"/>
          <w:sz w:val="24"/>
          <w:szCs w:val="24"/>
          <w:lang w:eastAsia="lv-LV"/>
        </w:rPr>
        <w:t>Piedāvājumā norādītā personāla nomaiņa pieļaujama tikai Līgumā norādītajā kārtībā un gadījumos, un ja piedāvātais personāls atbilst Iepirkuma dokumentos personālam izvirzītajām prasībām un tam ir vismaz tādas paša kvalifikācija un pieredze kā personālam, kas tika vērtēts, nosakot saimnieciski visizdevīgāko piedāvājumu.</w:t>
      </w:r>
    </w:p>
    <w:p w14:paraId="17304E37" w14:textId="77777777" w:rsidR="00BC36EF" w:rsidRPr="00042AA8"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042AA8">
        <w:rPr>
          <w:rFonts w:ascii="Times New Roman" w:hAnsi="Times New Roman"/>
          <w:sz w:val="24"/>
          <w:szCs w:val="24"/>
        </w:rPr>
        <w:t>Pasūtītājs nepiekrīt piedāvājumā norādītā personāla vai apakšuzņēmēju nomaiņai, ja pastāv kāds no šādiem nosacījumiem:</w:t>
      </w:r>
    </w:p>
    <w:p w14:paraId="33354F06" w14:textId="77777777" w:rsidR="00BC36EF" w:rsidRPr="002627EA" w:rsidRDefault="00BC36EF" w:rsidP="00126AD5">
      <w:pPr>
        <w:numPr>
          <w:ilvl w:val="2"/>
          <w:numId w:val="4"/>
        </w:numPr>
        <w:spacing w:after="0" w:line="240" w:lineRule="auto"/>
        <w:ind w:left="709" w:hanging="709"/>
        <w:jc w:val="both"/>
        <w:rPr>
          <w:rFonts w:ascii="Times New Roman" w:hAnsi="Times New Roman"/>
          <w:sz w:val="24"/>
          <w:szCs w:val="24"/>
        </w:rPr>
      </w:pPr>
      <w:r w:rsidRPr="002627EA">
        <w:rPr>
          <w:rFonts w:ascii="Times New Roman" w:hAnsi="Times New Roman"/>
          <w:sz w:val="24"/>
          <w:szCs w:val="24"/>
        </w:rPr>
        <w:t xml:space="preserve">Izpildītāja piedāvātais personāls vai apakšuzņēmējs neatbilst tām Iepirkuma dokumentos noteiktajām prasībām, kas attiecas uz </w:t>
      </w:r>
      <w:r>
        <w:rPr>
          <w:rFonts w:ascii="Times New Roman" w:hAnsi="Times New Roman"/>
          <w:sz w:val="24"/>
          <w:szCs w:val="24"/>
        </w:rPr>
        <w:t>Izpildītāja</w:t>
      </w:r>
      <w:r w:rsidRPr="002627EA">
        <w:rPr>
          <w:rFonts w:ascii="Times New Roman" w:hAnsi="Times New Roman"/>
          <w:sz w:val="24"/>
          <w:szCs w:val="24"/>
        </w:rPr>
        <w:t xml:space="preserve"> personālu vai apakšuzņēmēj</w:t>
      </w:r>
      <w:r>
        <w:rPr>
          <w:rFonts w:ascii="Times New Roman" w:hAnsi="Times New Roman"/>
          <w:sz w:val="24"/>
          <w:szCs w:val="24"/>
        </w:rPr>
        <w:t>u</w:t>
      </w:r>
      <w:r w:rsidRPr="002627EA">
        <w:rPr>
          <w:rFonts w:ascii="Times New Roman" w:hAnsi="Times New Roman"/>
          <w:sz w:val="24"/>
          <w:szCs w:val="24"/>
        </w:rPr>
        <w:t>;</w:t>
      </w:r>
    </w:p>
    <w:p w14:paraId="1F25781E" w14:textId="77777777" w:rsidR="00BC36EF" w:rsidRDefault="00BC36EF" w:rsidP="00126AD5">
      <w:pPr>
        <w:numPr>
          <w:ilvl w:val="2"/>
          <w:numId w:val="4"/>
        </w:numPr>
        <w:spacing w:after="0" w:line="240" w:lineRule="auto"/>
        <w:ind w:left="709" w:hanging="709"/>
        <w:jc w:val="both"/>
        <w:rPr>
          <w:rFonts w:ascii="Times New Roman" w:hAnsi="Times New Roman"/>
          <w:sz w:val="24"/>
          <w:szCs w:val="24"/>
        </w:rPr>
      </w:pPr>
      <w:r w:rsidRPr="002627EA">
        <w:rPr>
          <w:rFonts w:ascii="Times New Roman" w:hAnsi="Times New Roman"/>
          <w:sz w:val="24"/>
          <w:szCs w:val="24"/>
        </w:rPr>
        <w:t>tiek nomainīts apakšuzņēmējs, uz kura iespējām Iepirkumā izraudzītais pretendents balstījies, lai apliecinātu savas kvalifikācijas atbilstību Iepirkuma dokumentos noteiktajām prasībām, un piedāvātajam apakšuzņēmējam nav vismaz tāda pati kvalifikācija, uz kādu Iepirkumā izraudzītais pretendents atsaucies, apliecinot savu atbilstību Iepirkumā noteiktajām prasībām</w:t>
      </w:r>
      <w:r>
        <w:rPr>
          <w:rFonts w:ascii="Times New Roman" w:hAnsi="Times New Roman"/>
          <w:sz w:val="24"/>
          <w:szCs w:val="24"/>
        </w:rPr>
        <w:t>, vai apakšuzņēmējs atbilst Publisko iepirkumu likuma 42.panta pirmajā daļā vai otrajā daļā (atbilstoši Iepirkuma nolikumā</w:t>
      </w:r>
      <w:r w:rsidRPr="00727C82">
        <w:rPr>
          <w:rFonts w:ascii="Times New Roman" w:hAnsi="Times New Roman"/>
          <w:sz w:val="24"/>
          <w:szCs w:val="24"/>
        </w:rPr>
        <w:t xml:space="preserve"> </w:t>
      </w:r>
      <w:r>
        <w:rPr>
          <w:rFonts w:ascii="Times New Roman" w:hAnsi="Times New Roman"/>
          <w:sz w:val="24"/>
          <w:szCs w:val="24"/>
        </w:rPr>
        <w:t>norādītajam) minētajiem pretendentu izslēgšanas nosacījumiem;</w:t>
      </w:r>
    </w:p>
    <w:p w14:paraId="7B7DCFB1" w14:textId="77777777" w:rsidR="00BC36EF" w:rsidRPr="00727C82" w:rsidRDefault="00BC36EF" w:rsidP="00126AD5">
      <w:pPr>
        <w:numPr>
          <w:ilvl w:val="2"/>
          <w:numId w:val="4"/>
        </w:numPr>
        <w:spacing w:after="0" w:line="240" w:lineRule="auto"/>
        <w:ind w:left="709" w:hanging="709"/>
        <w:jc w:val="both"/>
        <w:rPr>
          <w:rFonts w:ascii="Times New Roman" w:hAnsi="Times New Roman"/>
          <w:sz w:val="24"/>
          <w:szCs w:val="24"/>
        </w:rPr>
      </w:pPr>
      <w:r w:rsidRPr="00727C82">
        <w:rPr>
          <w:rFonts w:ascii="Times New Roman" w:hAnsi="Times New Roman"/>
          <w:sz w:val="24"/>
          <w:szCs w:val="24"/>
        </w:rPr>
        <w:t xml:space="preserve">piedāvātais apakšuzņēmējs, kura sniedzamo Pakalpojumu vērtība ir vismaz 10 procenti no kopējās Līguma vērtības, atbilst </w:t>
      </w:r>
      <w:r>
        <w:rPr>
          <w:rFonts w:ascii="Times New Roman" w:hAnsi="Times New Roman"/>
          <w:sz w:val="24"/>
          <w:szCs w:val="24"/>
        </w:rPr>
        <w:t>Publisko iepirkumu likuma</w:t>
      </w:r>
      <w:r w:rsidRPr="00727C82">
        <w:rPr>
          <w:rFonts w:ascii="Times New Roman" w:hAnsi="Times New Roman"/>
          <w:sz w:val="24"/>
          <w:szCs w:val="24"/>
        </w:rPr>
        <w:t xml:space="preserve"> </w:t>
      </w:r>
      <w:hyperlink r:id="rId9" w:anchor="p42" w:tgtFrame="_blank" w:history="1">
        <w:r w:rsidRPr="00727C82">
          <w:rPr>
            <w:rFonts w:ascii="Times New Roman" w:hAnsi="Times New Roman"/>
            <w:sz w:val="24"/>
            <w:szCs w:val="24"/>
          </w:rPr>
          <w:t>42. panta</w:t>
        </w:r>
      </w:hyperlink>
      <w:r w:rsidRPr="00727C82">
        <w:rPr>
          <w:rFonts w:ascii="Times New Roman" w:hAnsi="Times New Roman"/>
          <w:sz w:val="24"/>
          <w:szCs w:val="24"/>
        </w:rPr>
        <w:t xml:space="preserve"> pirmajā vai otrajā daļā (</w:t>
      </w:r>
      <w:r>
        <w:rPr>
          <w:rFonts w:ascii="Times New Roman" w:hAnsi="Times New Roman"/>
          <w:sz w:val="24"/>
          <w:szCs w:val="24"/>
        </w:rPr>
        <w:t>atbilstoši Iepirkuma nolikumā</w:t>
      </w:r>
      <w:r w:rsidRPr="00727C82">
        <w:rPr>
          <w:rFonts w:ascii="Times New Roman" w:hAnsi="Times New Roman"/>
          <w:sz w:val="24"/>
          <w:szCs w:val="24"/>
        </w:rPr>
        <w:t xml:space="preserve"> </w:t>
      </w:r>
      <w:r>
        <w:rPr>
          <w:rFonts w:ascii="Times New Roman" w:hAnsi="Times New Roman"/>
          <w:sz w:val="24"/>
          <w:szCs w:val="24"/>
        </w:rPr>
        <w:t>norādītajam</w:t>
      </w:r>
      <w:r w:rsidRPr="00727C82">
        <w:rPr>
          <w:rFonts w:ascii="Times New Roman" w:hAnsi="Times New Roman"/>
          <w:sz w:val="24"/>
          <w:szCs w:val="24"/>
        </w:rPr>
        <w:t>) minētajiem pretendentu izslēgšanas gadījumiem</w:t>
      </w:r>
      <w:r>
        <w:rPr>
          <w:rFonts w:ascii="Arial" w:hAnsi="Arial" w:cs="Arial"/>
        </w:rPr>
        <w:t>;</w:t>
      </w:r>
    </w:p>
    <w:p w14:paraId="2495AD5E" w14:textId="77777777" w:rsidR="00BC36EF" w:rsidRPr="002627EA" w:rsidRDefault="00BC36EF" w:rsidP="00126AD5">
      <w:pPr>
        <w:numPr>
          <w:ilvl w:val="2"/>
          <w:numId w:val="4"/>
        </w:numPr>
        <w:spacing w:after="0" w:line="240" w:lineRule="auto"/>
        <w:ind w:left="709" w:hanging="709"/>
        <w:jc w:val="both"/>
        <w:rPr>
          <w:rFonts w:ascii="Times New Roman" w:hAnsi="Times New Roman"/>
          <w:sz w:val="24"/>
          <w:szCs w:val="24"/>
        </w:rPr>
      </w:pPr>
      <w:r w:rsidRPr="00727C82">
        <w:rPr>
          <w:rFonts w:ascii="Times New Roman" w:hAnsi="Times New Roman"/>
          <w:sz w:val="24"/>
          <w:szCs w:val="24"/>
        </w:rPr>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Pr="002627EA">
        <w:rPr>
          <w:rFonts w:ascii="Times New Roman" w:hAnsi="Times New Roman"/>
          <w:sz w:val="24"/>
          <w:szCs w:val="24"/>
        </w:rPr>
        <w:t>.</w:t>
      </w:r>
    </w:p>
    <w:p w14:paraId="1D28B090" w14:textId="77777777" w:rsidR="00BC36EF" w:rsidRPr="00042AA8"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lang w:eastAsia="lv-LV"/>
        </w:rPr>
      </w:pPr>
      <w:r w:rsidRPr="00042AA8">
        <w:rPr>
          <w:rFonts w:ascii="Times New Roman" w:hAnsi="Times New Roman"/>
          <w:sz w:val="24"/>
          <w:szCs w:val="24"/>
          <w:lang w:eastAsia="lv-LV"/>
        </w:rPr>
        <w:t>Pasūtītājs nepiekrīt jauna apakšuzņēmēja piesaistei gadījumā, kad šādas izmaiņas, ja tās tiktu veiktas sākotnējā piedāvājumā, būtu ietekmējušas piedāvājuma izvēli atbilstoši Iepirkuma dokumentos noteiktajiem piedāvājuma izvērtēšanas kritērijiem. Jaunā apakšuzņēmēja atbilstību pasūtītājs pārbauda saskaņā ar Publisko iepirkumu likuma 62.panta piekto daļu.</w:t>
      </w:r>
    </w:p>
    <w:p w14:paraId="3D0A4DBE" w14:textId="77777777" w:rsidR="00BC36EF" w:rsidRPr="00042AA8"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lang w:eastAsia="lv-LV"/>
        </w:rPr>
      </w:pPr>
      <w:r w:rsidRPr="00042AA8">
        <w:rPr>
          <w:rFonts w:ascii="Times New Roman" w:hAnsi="Times New Roman"/>
          <w:sz w:val="24"/>
          <w:szCs w:val="24"/>
          <w:lang w:eastAsia="lv-LV"/>
        </w:rPr>
        <w:t>Pasūtītājs pieņem lēmumu atļaut vai atteikt Izpildītāja personāla vai apakšuzņēmēju nomaiņu vai jaunu apakšuzņēmēju iesaistīšanu Līguma izpildē iespējami īsā laikā, bet ne vēlāk kā piecu darbdienu laikā pēc tam, kad saņēmis visu informāciju un dokumentus, kas nepieciešami lēmuma pieņemšanai saskaņā ar Publisko iepirkumu likuma 62.panta noteikumiem.</w:t>
      </w:r>
    </w:p>
    <w:p w14:paraId="1657AE71" w14:textId="65A74F50" w:rsidR="00AA48B7" w:rsidRPr="00176201" w:rsidRDefault="00BC36EF" w:rsidP="00E668CB">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Izpildītājs atbild par apakšuzņēmēju darbu.</w:t>
      </w:r>
    </w:p>
    <w:p w14:paraId="46D521BF" w14:textId="77777777" w:rsidR="002A61AF" w:rsidRDefault="002A61AF" w:rsidP="00E668CB">
      <w:pPr>
        <w:spacing w:after="0" w:line="240" w:lineRule="auto"/>
        <w:jc w:val="both"/>
        <w:rPr>
          <w:rFonts w:ascii="Times New Roman" w:hAnsi="Times New Roman"/>
          <w:sz w:val="24"/>
          <w:szCs w:val="24"/>
        </w:rPr>
      </w:pPr>
    </w:p>
    <w:p w14:paraId="3CCBEDF5" w14:textId="77777777" w:rsidR="00BC36EF" w:rsidRPr="002627EA" w:rsidRDefault="00BC36EF" w:rsidP="00126AD5">
      <w:pPr>
        <w:widowControl w:val="0"/>
        <w:numPr>
          <w:ilvl w:val="0"/>
          <w:numId w:val="4"/>
        </w:numPr>
        <w:tabs>
          <w:tab w:val="left" w:pos="426"/>
          <w:tab w:val="left" w:pos="540"/>
        </w:tabs>
        <w:spacing w:after="0" w:line="240" w:lineRule="auto"/>
        <w:ind w:left="357" w:right="-6" w:hanging="357"/>
        <w:jc w:val="center"/>
        <w:rPr>
          <w:rFonts w:ascii="Times New Roman" w:hAnsi="Times New Roman"/>
          <w:sz w:val="24"/>
          <w:szCs w:val="24"/>
        </w:rPr>
      </w:pPr>
      <w:r w:rsidRPr="002627EA">
        <w:rPr>
          <w:rFonts w:ascii="Times New Roman" w:hAnsi="Times New Roman"/>
          <w:b/>
          <w:bCs/>
          <w:sz w:val="24"/>
          <w:szCs w:val="24"/>
        </w:rPr>
        <w:t>IZMAIŅAS LĪGUMĀ, TĀ DARBĪBAS IZBEIGŠANA</w:t>
      </w:r>
    </w:p>
    <w:p w14:paraId="76749FBA" w14:textId="77777777" w:rsidR="00BC36EF" w:rsidRPr="002627EA" w:rsidRDefault="00BC36EF" w:rsidP="00126AD5">
      <w:pPr>
        <w:widowControl w:val="0"/>
        <w:numPr>
          <w:ilvl w:val="1"/>
          <w:numId w:val="4"/>
        </w:numPr>
        <w:tabs>
          <w:tab w:val="left" w:pos="426"/>
          <w:tab w:val="left" w:pos="540"/>
        </w:tabs>
        <w:spacing w:after="0" w:line="240" w:lineRule="auto"/>
        <w:ind w:left="425" w:right="-6" w:hanging="425"/>
        <w:jc w:val="both"/>
        <w:rPr>
          <w:rFonts w:ascii="Times New Roman" w:hAnsi="Times New Roman"/>
          <w:sz w:val="24"/>
          <w:szCs w:val="24"/>
        </w:rPr>
      </w:pPr>
      <w:r w:rsidRPr="002627EA">
        <w:rPr>
          <w:rFonts w:ascii="Times New Roman" w:hAnsi="Times New Roman"/>
          <w:sz w:val="24"/>
          <w:szCs w:val="24"/>
        </w:rPr>
        <w:t xml:space="preserve">Līgumu var papildināt, grozīt vai izbeigt, Līdzējiem savstarpēji vienojoties. Jebkuras Līguma izmaiņas vai papildinājumi tiek noformēti rakstveidā un kļūst par Līguma </w:t>
      </w:r>
      <w:r w:rsidRPr="002627EA">
        <w:rPr>
          <w:rFonts w:ascii="Times New Roman" w:hAnsi="Times New Roman"/>
          <w:sz w:val="24"/>
          <w:szCs w:val="24"/>
        </w:rPr>
        <w:lastRenderedPageBreak/>
        <w:t>neatņemamām sastāvdaļām.</w:t>
      </w:r>
    </w:p>
    <w:p w14:paraId="73208699" w14:textId="77777777" w:rsidR="00BC36EF" w:rsidRDefault="00BC36EF" w:rsidP="00126AD5">
      <w:pPr>
        <w:widowControl w:val="0"/>
        <w:numPr>
          <w:ilvl w:val="1"/>
          <w:numId w:val="4"/>
        </w:numPr>
        <w:tabs>
          <w:tab w:val="left" w:pos="426"/>
          <w:tab w:val="left" w:pos="540"/>
        </w:tabs>
        <w:spacing w:after="0" w:line="240" w:lineRule="auto"/>
        <w:ind w:left="426" w:right="-6" w:hanging="426"/>
        <w:jc w:val="both"/>
        <w:rPr>
          <w:rFonts w:ascii="Times New Roman" w:hAnsi="Times New Roman"/>
          <w:sz w:val="24"/>
          <w:szCs w:val="24"/>
        </w:rPr>
      </w:pPr>
      <w:r w:rsidRPr="002627EA">
        <w:rPr>
          <w:rFonts w:ascii="Times New Roman" w:hAnsi="Times New Roman"/>
          <w:sz w:val="24"/>
          <w:szCs w:val="24"/>
        </w:rPr>
        <w:t>Lemjot par Līguma grozījumu veikšanu, jāievēro Publisko iepirkumu likuma 61. panta noteikumi</w:t>
      </w:r>
      <w:r>
        <w:rPr>
          <w:rFonts w:ascii="Times New Roman" w:hAnsi="Times New Roman"/>
          <w:sz w:val="24"/>
          <w:szCs w:val="24"/>
        </w:rPr>
        <w:t>.</w:t>
      </w:r>
    </w:p>
    <w:p w14:paraId="41D8884E"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Pasūtītājam ir tiesības vienpusēji atkāpties no Līguma un neapmaksāt Līguma 3.1.punktā noteikto Līgumcenu, par to brīdinot Izpildītāju 5 (piecas) darba dienas iepriekš, ja Pakalpojums neatbilst Tehniskajai specifikācijai (1.pielikums), Izpildītāja iesniegtajam piedāvājumam (2.pielikums), Līguma nosacījumiem vai normatīvajiem aktiem.</w:t>
      </w:r>
    </w:p>
    <w:p w14:paraId="2AF1E165" w14:textId="77777777" w:rsidR="00BC36EF" w:rsidRPr="002627EA" w:rsidRDefault="00BC36EF" w:rsidP="00BC36EF">
      <w:pPr>
        <w:tabs>
          <w:tab w:val="left" w:pos="426"/>
          <w:tab w:val="left" w:pos="540"/>
        </w:tabs>
        <w:spacing w:after="0" w:line="240" w:lineRule="auto"/>
        <w:ind w:left="426" w:right="-3"/>
        <w:jc w:val="both"/>
        <w:rPr>
          <w:rFonts w:ascii="Times New Roman" w:hAnsi="Times New Roman"/>
          <w:sz w:val="24"/>
          <w:szCs w:val="24"/>
        </w:rPr>
      </w:pPr>
    </w:p>
    <w:p w14:paraId="1C6096FE" w14:textId="77777777" w:rsidR="00BC36EF" w:rsidRPr="002627EA" w:rsidRDefault="00BC36EF" w:rsidP="00126AD5">
      <w:pPr>
        <w:widowControl w:val="0"/>
        <w:numPr>
          <w:ilvl w:val="0"/>
          <w:numId w:val="4"/>
        </w:numPr>
        <w:tabs>
          <w:tab w:val="left" w:pos="426"/>
          <w:tab w:val="left" w:pos="540"/>
        </w:tabs>
        <w:spacing w:after="0" w:line="240" w:lineRule="auto"/>
        <w:ind w:right="284"/>
        <w:jc w:val="center"/>
        <w:rPr>
          <w:rFonts w:ascii="Times New Roman" w:hAnsi="Times New Roman"/>
          <w:sz w:val="24"/>
          <w:szCs w:val="24"/>
        </w:rPr>
      </w:pPr>
      <w:r w:rsidRPr="002627EA">
        <w:rPr>
          <w:rFonts w:ascii="Times New Roman" w:hAnsi="Times New Roman"/>
          <w:b/>
          <w:bCs/>
          <w:sz w:val="24"/>
          <w:szCs w:val="24"/>
        </w:rPr>
        <w:t>STRĪDU RISINĀŠANAS KĀRTĪBA</w:t>
      </w:r>
    </w:p>
    <w:p w14:paraId="408D43B3" w14:textId="77777777" w:rsidR="00BC36EF" w:rsidRPr="002627EA" w:rsidRDefault="00BC36EF" w:rsidP="00BC36EF">
      <w:pPr>
        <w:widowControl w:val="0"/>
        <w:tabs>
          <w:tab w:val="left" w:pos="426"/>
          <w:tab w:val="left" w:pos="540"/>
        </w:tabs>
        <w:spacing w:after="0" w:line="240" w:lineRule="auto"/>
        <w:ind w:left="426" w:right="-3"/>
        <w:jc w:val="both"/>
        <w:rPr>
          <w:rFonts w:ascii="Times New Roman" w:hAnsi="Times New Roman"/>
          <w:sz w:val="24"/>
          <w:szCs w:val="24"/>
        </w:rPr>
      </w:pPr>
      <w:r w:rsidRPr="002627EA">
        <w:rPr>
          <w:rFonts w:ascii="Times New Roman" w:hAnsi="Times New Roman"/>
          <w:sz w:val="24"/>
          <w:szCs w:val="24"/>
        </w:rPr>
        <w:t>Jebkuras nesaskaņas, domstarpības vai strīdi starp Pusēm tiks risināti savstarpēju sarunu ceļā, kas tiks attiecīgi protokolētas. Gadījumā, ja Puses 20 (divdesmit) darba dienu laikā nespēs vienoties, strīds risināms Latvijas Republikas spēkā esošo normatīvo aktu vai saistošo starptautisko tiesību normu noteiktajā kārtībā tiesā.</w:t>
      </w:r>
    </w:p>
    <w:p w14:paraId="066AF110" w14:textId="77777777" w:rsidR="00BC36EF" w:rsidRPr="002627EA" w:rsidRDefault="00BC36EF" w:rsidP="00BC36EF">
      <w:pPr>
        <w:widowControl w:val="0"/>
        <w:tabs>
          <w:tab w:val="left" w:pos="426"/>
          <w:tab w:val="left" w:pos="540"/>
        </w:tabs>
        <w:spacing w:after="0" w:line="240" w:lineRule="auto"/>
        <w:ind w:left="426" w:right="-3"/>
        <w:jc w:val="both"/>
        <w:rPr>
          <w:rFonts w:ascii="Times New Roman" w:hAnsi="Times New Roman"/>
          <w:sz w:val="24"/>
          <w:szCs w:val="24"/>
        </w:rPr>
      </w:pPr>
    </w:p>
    <w:p w14:paraId="4FAEADC8" w14:textId="77777777" w:rsidR="00BC36EF" w:rsidRPr="002627EA" w:rsidRDefault="00BC36EF" w:rsidP="00126AD5">
      <w:pPr>
        <w:numPr>
          <w:ilvl w:val="0"/>
          <w:numId w:val="4"/>
        </w:numPr>
        <w:tabs>
          <w:tab w:val="left" w:pos="426"/>
          <w:tab w:val="left" w:pos="540"/>
        </w:tabs>
        <w:spacing w:after="0" w:line="240" w:lineRule="auto"/>
        <w:ind w:right="282"/>
        <w:jc w:val="center"/>
        <w:rPr>
          <w:rFonts w:ascii="Times New Roman" w:hAnsi="Times New Roman"/>
          <w:sz w:val="24"/>
          <w:szCs w:val="24"/>
        </w:rPr>
      </w:pPr>
      <w:r w:rsidRPr="002627EA">
        <w:rPr>
          <w:rFonts w:ascii="Times New Roman" w:hAnsi="Times New Roman"/>
          <w:b/>
          <w:bCs/>
          <w:sz w:val="24"/>
          <w:szCs w:val="24"/>
        </w:rPr>
        <w:t>NEPĀRVARAMA VARA</w:t>
      </w:r>
    </w:p>
    <w:p w14:paraId="7B4DA99E"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Puses tiek atbrīvotas no atbildības par Līguma pilnīgu vai daļēju neizpildi, ja šāda neizpilde radusies nepārvaramas varas vai ārkārtēja rakstura apstākļu rezultātā, kuru darbība sākusies pēc Līguma noslēgšanas un kurus nevarēja iepriekš ne paredzēt, ne novērst. Pie nepārvaramas varas vai ārkārtēja rakstura apstākļiem pieskaitāmi: stihiskas nelaimes, avārijas, katastrofas, epidēmijas un kara darbība, streiki, iekšējie nemieri, blokādes, varas un pārvaldes institūciju rīcība, normatīvo aktu, kas būtiski ierobežo un aizskar Pušu tiesības un ietekmē uzņemtās saistības, pieņemšana un stāšanās spēkā.</w:t>
      </w:r>
    </w:p>
    <w:p w14:paraId="6D711C0A"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Pusēm, kas atsaucas uz nepārvaramas varas vai ārkārtēja rakstura apstākļu darbību, nekavējoties, bet ne vēlāk kā 3 (trīs) darba dienu laikā par šādiem apstākļiem rakstveidā jāziņo otrai Pusei. Ziņojumā jānorāda, kādā termiņā būs iespējama un paredzama viņa Līgumā paredzēto saistību izpilde, un, pēc pieprasījuma, šādam ziņojumam ir jāpievieno izziņa, kuru izsniegusi kompetenta institūcija un kura satur ārkārtējo apstākļu darbības apstiprinājumu un to raksturojumu. Nesavlaicīga paziņojuma gadījumā Puse netiek atbrīvota no Līguma saistību izpildes.</w:t>
      </w:r>
    </w:p>
    <w:p w14:paraId="274D9F66" w14:textId="77777777" w:rsidR="00BC36EF" w:rsidRPr="002627EA" w:rsidRDefault="00BC36EF" w:rsidP="00126AD5">
      <w:pPr>
        <w:numPr>
          <w:ilvl w:val="1"/>
          <w:numId w:val="4"/>
        </w:numPr>
        <w:tabs>
          <w:tab w:val="left" w:pos="426"/>
          <w:tab w:val="left" w:pos="540"/>
        </w:tabs>
        <w:spacing w:after="0" w:line="240" w:lineRule="auto"/>
        <w:ind w:left="426" w:right="-3" w:hanging="426"/>
        <w:jc w:val="both"/>
        <w:rPr>
          <w:rFonts w:ascii="Times New Roman" w:hAnsi="Times New Roman"/>
          <w:sz w:val="24"/>
          <w:szCs w:val="24"/>
        </w:rPr>
      </w:pPr>
      <w:r w:rsidRPr="002627EA">
        <w:rPr>
          <w:rFonts w:ascii="Times New Roman" w:hAnsi="Times New Roman"/>
          <w:sz w:val="24"/>
          <w:szCs w:val="24"/>
        </w:rPr>
        <w:t>Nepārvaramas varas vai ārkārtēja rakstura apstākļu iestāšanās gadījumā Līguma darbības termiņš tiek pārcelts atbilstoši šādu apstākļu darbības laikam vai arī Puses vienojas par Līguma pārtraukšanu.</w:t>
      </w:r>
    </w:p>
    <w:p w14:paraId="67E8D7F4" w14:textId="77777777" w:rsidR="00BC36EF" w:rsidRPr="002627EA" w:rsidRDefault="00BC36EF" w:rsidP="00126AD5">
      <w:pPr>
        <w:numPr>
          <w:ilvl w:val="0"/>
          <w:numId w:val="4"/>
        </w:numPr>
        <w:tabs>
          <w:tab w:val="left" w:pos="426"/>
          <w:tab w:val="left" w:pos="540"/>
        </w:tabs>
        <w:spacing w:after="0" w:line="240" w:lineRule="auto"/>
        <w:ind w:right="-3"/>
        <w:jc w:val="center"/>
        <w:rPr>
          <w:rFonts w:ascii="Times New Roman" w:hAnsi="Times New Roman"/>
          <w:sz w:val="24"/>
          <w:szCs w:val="24"/>
        </w:rPr>
      </w:pPr>
      <w:r w:rsidRPr="002627EA">
        <w:rPr>
          <w:rFonts w:ascii="Times New Roman" w:hAnsi="Times New Roman"/>
          <w:b/>
          <w:bCs/>
          <w:sz w:val="24"/>
          <w:szCs w:val="24"/>
        </w:rPr>
        <w:t>CITI NOTEIKUMI</w:t>
      </w:r>
    </w:p>
    <w:p w14:paraId="6AB1ABEA" w14:textId="77777777" w:rsidR="00BC36EF" w:rsidRPr="002627EA" w:rsidRDefault="00BC36EF" w:rsidP="00126AD5">
      <w:pPr>
        <w:numPr>
          <w:ilvl w:val="1"/>
          <w:numId w:val="4"/>
        </w:numPr>
        <w:tabs>
          <w:tab w:val="left" w:pos="426"/>
          <w:tab w:val="left" w:pos="540"/>
        </w:tabs>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Līgums ir saistošs Pasūtītājam un Izpildītājam, kā arī visām trešajām personām, kas likumīgi pārņem viņu tiesības un pienākumus.</w:t>
      </w:r>
    </w:p>
    <w:p w14:paraId="3D1D2F03" w14:textId="77777777" w:rsidR="00BC36EF" w:rsidRPr="002627EA" w:rsidRDefault="00BC36EF" w:rsidP="00126AD5">
      <w:pPr>
        <w:numPr>
          <w:ilvl w:val="1"/>
          <w:numId w:val="4"/>
        </w:numPr>
        <w:tabs>
          <w:tab w:val="left" w:pos="426"/>
          <w:tab w:val="left" w:pos="540"/>
        </w:tabs>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Līgumā izveidotais noteikumu sadalījums pa sadaļām ar tām piešķirtajiem nosaukumiem ir izmantojams tikai un vienīgi atsaucēm un nekādā gadījumā nevar tikt izmantots vai ietekmēt Līguma noteikumu tulkošanu.</w:t>
      </w:r>
    </w:p>
    <w:p w14:paraId="003AA707" w14:textId="039F24B1" w:rsidR="00BC36EF" w:rsidRPr="002A61AF" w:rsidRDefault="00BC36EF" w:rsidP="00A93A71">
      <w:pPr>
        <w:numPr>
          <w:ilvl w:val="1"/>
          <w:numId w:val="4"/>
        </w:numPr>
        <w:tabs>
          <w:tab w:val="left" w:pos="426"/>
          <w:tab w:val="left" w:pos="540"/>
        </w:tabs>
        <w:spacing w:after="0" w:line="240" w:lineRule="auto"/>
        <w:ind w:left="567" w:right="-3" w:hanging="567"/>
        <w:jc w:val="both"/>
        <w:rPr>
          <w:rFonts w:ascii="Times New Roman" w:hAnsi="Times New Roman"/>
          <w:sz w:val="24"/>
          <w:szCs w:val="24"/>
        </w:rPr>
      </w:pPr>
      <w:r w:rsidRPr="002A61AF">
        <w:rPr>
          <w:rFonts w:ascii="Times New Roman" w:hAnsi="Times New Roman"/>
          <w:sz w:val="24"/>
          <w:szCs w:val="24"/>
        </w:rPr>
        <w:t>Pasūtītājs par pilnvaroto pārstāvi Līguma izpildes laikā nozīmē Projekta vadītāju</w:t>
      </w:r>
      <w:r w:rsidR="00176201">
        <w:rPr>
          <w:rFonts w:ascii="Times New Roman" w:hAnsi="Times New Roman"/>
          <w:sz w:val="24"/>
          <w:szCs w:val="24"/>
        </w:rPr>
        <w:t xml:space="preserve"> [..]</w:t>
      </w:r>
      <w:r w:rsidR="00A93A71" w:rsidRPr="002A61AF">
        <w:rPr>
          <w:rFonts w:ascii="Times New Roman" w:eastAsia="Times New Roman" w:hAnsi="Times New Roman"/>
          <w:sz w:val="24"/>
          <w:szCs w:val="24"/>
        </w:rPr>
        <w:t>,</w:t>
      </w:r>
      <w:r w:rsidR="00A93A71" w:rsidRPr="002A61AF">
        <w:rPr>
          <w:rFonts w:ascii="Times New Roman" w:eastAsia="Times New Roman" w:hAnsi="Times New Roman"/>
          <w:b/>
          <w:sz w:val="24"/>
          <w:szCs w:val="24"/>
        </w:rPr>
        <w:t xml:space="preserve"> </w:t>
      </w:r>
      <w:r w:rsidR="00A93A71" w:rsidRPr="002A61AF">
        <w:rPr>
          <w:rFonts w:ascii="Times New Roman" w:eastAsia="Times New Roman" w:hAnsi="Times New Roman"/>
          <w:sz w:val="24"/>
          <w:szCs w:val="24"/>
        </w:rPr>
        <w:t xml:space="preserve">tālrunis: </w:t>
      </w:r>
      <w:r w:rsidR="00176201">
        <w:rPr>
          <w:rFonts w:ascii="Times New Roman" w:eastAsia="Times New Roman" w:hAnsi="Times New Roman"/>
          <w:sz w:val="24"/>
          <w:szCs w:val="24"/>
        </w:rPr>
        <w:t>[..]</w:t>
      </w:r>
      <w:r w:rsidR="00A93A71" w:rsidRPr="002A61AF">
        <w:rPr>
          <w:rFonts w:ascii="Times New Roman" w:eastAsia="Times New Roman" w:hAnsi="Times New Roman"/>
          <w:sz w:val="24"/>
          <w:szCs w:val="24"/>
        </w:rPr>
        <w:t xml:space="preserve">, mobilais tālrunis </w:t>
      </w:r>
      <w:r w:rsidR="00176201">
        <w:rPr>
          <w:rFonts w:ascii="Times New Roman" w:eastAsia="Times New Roman" w:hAnsi="Times New Roman"/>
          <w:sz w:val="24"/>
          <w:szCs w:val="24"/>
        </w:rPr>
        <w:t>[..]</w:t>
      </w:r>
      <w:r w:rsidR="00A93A71" w:rsidRPr="002A61AF">
        <w:rPr>
          <w:rFonts w:ascii="Times New Roman" w:eastAsia="Times New Roman" w:hAnsi="Times New Roman"/>
          <w:sz w:val="24"/>
          <w:szCs w:val="24"/>
        </w:rPr>
        <w:t xml:space="preserve">, e-pasts: </w:t>
      </w:r>
      <w:r w:rsidR="00176201">
        <w:rPr>
          <w:rFonts w:ascii="Times New Roman" w:eastAsia="Times New Roman" w:hAnsi="Times New Roman"/>
          <w:sz w:val="24"/>
          <w:szCs w:val="24"/>
        </w:rPr>
        <w:t>[..]</w:t>
      </w:r>
    </w:p>
    <w:p w14:paraId="65265969" w14:textId="6775A5E7" w:rsidR="00BC36EF" w:rsidRPr="00065425" w:rsidRDefault="00BC36EF" w:rsidP="00126AD5">
      <w:pPr>
        <w:numPr>
          <w:ilvl w:val="1"/>
          <w:numId w:val="4"/>
        </w:numPr>
        <w:tabs>
          <w:tab w:val="left" w:pos="426"/>
          <w:tab w:val="left" w:pos="540"/>
        </w:tabs>
        <w:spacing w:after="0" w:line="240" w:lineRule="auto"/>
        <w:ind w:left="567" w:right="-3" w:hanging="567"/>
        <w:jc w:val="both"/>
        <w:rPr>
          <w:rFonts w:ascii="Times New Roman" w:hAnsi="Times New Roman"/>
          <w:sz w:val="24"/>
          <w:szCs w:val="24"/>
        </w:rPr>
      </w:pPr>
      <w:r w:rsidRPr="00065425">
        <w:rPr>
          <w:rFonts w:ascii="Times New Roman" w:hAnsi="Times New Roman"/>
          <w:sz w:val="24"/>
          <w:szCs w:val="24"/>
        </w:rPr>
        <w:t>Izpildītājs par pilnvaroto pārstāvi Līguma izpildes laikā nozīmē</w:t>
      </w:r>
      <w:r w:rsidR="00176201">
        <w:rPr>
          <w:rFonts w:ascii="Times New Roman" w:hAnsi="Times New Roman"/>
          <w:sz w:val="24"/>
          <w:szCs w:val="24"/>
        </w:rPr>
        <w:t>[..]</w:t>
      </w:r>
      <w:r w:rsidRPr="00065425">
        <w:rPr>
          <w:rFonts w:ascii="Times New Roman" w:hAnsi="Times New Roman"/>
          <w:sz w:val="24"/>
          <w:szCs w:val="24"/>
        </w:rPr>
        <w:t>, tālrunis</w:t>
      </w:r>
      <w:r w:rsidR="00176201">
        <w:rPr>
          <w:rFonts w:ascii="Times New Roman" w:hAnsi="Times New Roman"/>
          <w:sz w:val="24"/>
          <w:szCs w:val="24"/>
        </w:rPr>
        <w:t xml:space="preserve"> [..]</w:t>
      </w:r>
      <w:r w:rsidRPr="00065425">
        <w:rPr>
          <w:rFonts w:ascii="Times New Roman" w:hAnsi="Times New Roman"/>
          <w:sz w:val="24"/>
          <w:szCs w:val="24"/>
        </w:rPr>
        <w:t>, mobilais tālrunis</w:t>
      </w:r>
      <w:r w:rsidR="00176201">
        <w:rPr>
          <w:rFonts w:ascii="Times New Roman" w:hAnsi="Times New Roman"/>
          <w:sz w:val="24"/>
          <w:szCs w:val="24"/>
        </w:rPr>
        <w:t>[..]</w:t>
      </w:r>
      <w:r w:rsidRPr="00065425">
        <w:rPr>
          <w:rFonts w:ascii="Times New Roman" w:hAnsi="Times New Roman"/>
          <w:sz w:val="24"/>
          <w:szCs w:val="24"/>
        </w:rPr>
        <w:t>, e-pasts:</w:t>
      </w:r>
      <w:r w:rsidR="00176201">
        <w:rPr>
          <w:rFonts w:ascii="Times New Roman" w:hAnsi="Times New Roman"/>
          <w:sz w:val="24"/>
          <w:szCs w:val="24"/>
        </w:rPr>
        <w:t>[..]</w:t>
      </w:r>
      <w:r w:rsidRPr="00065425">
        <w:rPr>
          <w:rFonts w:ascii="Times New Roman" w:hAnsi="Times New Roman"/>
          <w:sz w:val="24"/>
          <w:szCs w:val="24"/>
        </w:rPr>
        <w:t>.</w:t>
      </w:r>
    </w:p>
    <w:p w14:paraId="0B40EEE3" w14:textId="77777777" w:rsidR="00BC36EF" w:rsidRPr="002627EA" w:rsidRDefault="00BC36EF" w:rsidP="00126AD5">
      <w:pPr>
        <w:numPr>
          <w:ilvl w:val="1"/>
          <w:numId w:val="4"/>
        </w:numPr>
        <w:tabs>
          <w:tab w:val="left" w:pos="426"/>
          <w:tab w:val="left" w:pos="540"/>
        </w:tabs>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Pušu pilnvarotie pārstāvji ir atbildīgi par Līguma izpildes uzraudzīšanu, tai skaitā, par Pakalpojuma pieņemšanas – nodošanas akta noformēšanu un iesniegšanu atbilstoši Līguma prasībām, savlaicīgu rēķinu iesniegšanu un pieņemšanu, apstiprināšanu un nodošanu apmaksai, defektu akta parakstīšanu.</w:t>
      </w:r>
    </w:p>
    <w:p w14:paraId="55191EE1" w14:textId="77777777" w:rsidR="00BC36EF" w:rsidRPr="002627EA" w:rsidRDefault="00BC36EF" w:rsidP="00126AD5">
      <w:pPr>
        <w:numPr>
          <w:ilvl w:val="1"/>
          <w:numId w:val="4"/>
        </w:numPr>
        <w:tabs>
          <w:tab w:val="left" w:pos="426"/>
          <w:tab w:val="left" w:pos="540"/>
        </w:tabs>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Pilnvaroto pārstāvju vai rekvizītu maiņas gadījumā Puses apņemas rakstiski par to paziņot otrai Pusei 5 (piecu) dienu laikā no izmaiņu iestāšanās brīža.</w:t>
      </w:r>
    </w:p>
    <w:p w14:paraId="3FC28238" w14:textId="77777777" w:rsidR="00BC36EF" w:rsidRPr="002627EA" w:rsidRDefault="00BC36EF" w:rsidP="00126AD5">
      <w:pPr>
        <w:numPr>
          <w:ilvl w:val="1"/>
          <w:numId w:val="4"/>
        </w:numPr>
        <w:tabs>
          <w:tab w:val="left" w:pos="426"/>
          <w:tab w:val="left" w:pos="540"/>
        </w:tabs>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Līgums sastādīts 2 (d</w:t>
      </w:r>
      <w:r w:rsidR="00534254">
        <w:rPr>
          <w:rFonts w:ascii="Times New Roman" w:hAnsi="Times New Roman"/>
          <w:sz w:val="24"/>
          <w:szCs w:val="24"/>
        </w:rPr>
        <w:t>ivos) eksemplāros, katrs uz 6</w:t>
      </w:r>
      <w:r w:rsidRPr="002627EA">
        <w:rPr>
          <w:rFonts w:ascii="Times New Roman" w:hAnsi="Times New Roman"/>
          <w:sz w:val="24"/>
          <w:szCs w:val="24"/>
        </w:rPr>
        <w:t xml:space="preserve"> (</w:t>
      </w:r>
      <w:r w:rsidR="00534254">
        <w:rPr>
          <w:rFonts w:ascii="Times New Roman" w:hAnsi="Times New Roman"/>
          <w:sz w:val="24"/>
          <w:szCs w:val="24"/>
        </w:rPr>
        <w:t>sešām</w:t>
      </w:r>
      <w:r w:rsidRPr="002627EA">
        <w:rPr>
          <w:rFonts w:ascii="Times New Roman" w:hAnsi="Times New Roman"/>
          <w:sz w:val="24"/>
          <w:szCs w:val="24"/>
        </w:rPr>
        <w:t>) lapām ar 2 (diviem) pielikumiem, ar vienādu juridisku spēku, no kuriem viens glabājas pie Pasūtītāja, bet otrs pie Izpildītāja.</w:t>
      </w:r>
    </w:p>
    <w:p w14:paraId="240A6813" w14:textId="77777777" w:rsidR="00BC36EF" w:rsidRPr="002627EA" w:rsidRDefault="00BC36EF" w:rsidP="00126AD5">
      <w:pPr>
        <w:numPr>
          <w:ilvl w:val="1"/>
          <w:numId w:val="4"/>
        </w:numPr>
        <w:tabs>
          <w:tab w:val="left" w:pos="426"/>
          <w:tab w:val="left" w:pos="540"/>
        </w:tabs>
        <w:spacing w:after="0" w:line="240" w:lineRule="auto"/>
        <w:ind w:left="567" w:right="-3" w:hanging="567"/>
        <w:jc w:val="both"/>
        <w:rPr>
          <w:rFonts w:ascii="Times New Roman" w:hAnsi="Times New Roman"/>
          <w:sz w:val="24"/>
          <w:szCs w:val="24"/>
        </w:rPr>
      </w:pPr>
      <w:r w:rsidRPr="002627EA">
        <w:rPr>
          <w:rFonts w:ascii="Times New Roman" w:hAnsi="Times New Roman"/>
          <w:sz w:val="24"/>
          <w:szCs w:val="24"/>
        </w:rPr>
        <w:t>Līgums satur šādus pielikumus, kas ir Līguma neatņemamas sastāvdaļas un nav iekļautas Līguma 10.8.punktā norādītajā lapu skaitā:</w:t>
      </w:r>
    </w:p>
    <w:p w14:paraId="3E47708D" w14:textId="77777777" w:rsidR="00BC36EF" w:rsidRPr="002A61AF" w:rsidRDefault="00BC36EF" w:rsidP="00BC36EF">
      <w:pPr>
        <w:tabs>
          <w:tab w:val="left" w:pos="540"/>
          <w:tab w:val="left" w:pos="567"/>
        </w:tabs>
        <w:spacing w:after="0" w:line="240" w:lineRule="auto"/>
        <w:ind w:right="-3" w:firstLine="567"/>
        <w:jc w:val="both"/>
        <w:rPr>
          <w:rFonts w:ascii="Times New Roman" w:hAnsi="Times New Roman"/>
          <w:sz w:val="24"/>
          <w:szCs w:val="24"/>
        </w:rPr>
      </w:pPr>
      <w:r w:rsidRPr="002A61AF">
        <w:rPr>
          <w:rFonts w:ascii="Times New Roman" w:hAnsi="Times New Roman"/>
          <w:sz w:val="24"/>
          <w:szCs w:val="24"/>
        </w:rPr>
        <w:lastRenderedPageBreak/>
        <w:t>10.9.1. 1.pielikums</w:t>
      </w:r>
      <w:r w:rsidR="00E668CB" w:rsidRPr="002A61AF">
        <w:rPr>
          <w:rFonts w:ascii="Times New Roman" w:hAnsi="Times New Roman"/>
          <w:sz w:val="24"/>
          <w:szCs w:val="24"/>
        </w:rPr>
        <w:t xml:space="preserve"> – Tehniskā specifikācija uz  1 </w:t>
      </w:r>
      <w:r w:rsidRPr="002A61AF">
        <w:rPr>
          <w:rFonts w:ascii="Times New Roman" w:hAnsi="Times New Roman"/>
          <w:sz w:val="24"/>
          <w:szCs w:val="24"/>
        </w:rPr>
        <w:t>lap</w:t>
      </w:r>
      <w:r w:rsidR="00E668CB" w:rsidRPr="002A61AF">
        <w:rPr>
          <w:rFonts w:ascii="Times New Roman" w:hAnsi="Times New Roman"/>
          <w:sz w:val="24"/>
          <w:szCs w:val="24"/>
        </w:rPr>
        <w:t>as</w:t>
      </w:r>
      <w:r w:rsidRPr="002A61AF">
        <w:rPr>
          <w:rFonts w:ascii="Times New Roman" w:hAnsi="Times New Roman"/>
          <w:sz w:val="24"/>
          <w:szCs w:val="24"/>
        </w:rPr>
        <w:t>;</w:t>
      </w:r>
    </w:p>
    <w:p w14:paraId="55B5AE48" w14:textId="2CCC479E" w:rsidR="00BC36EF" w:rsidRPr="002A61AF" w:rsidRDefault="00BC36EF" w:rsidP="00BC36EF">
      <w:pPr>
        <w:tabs>
          <w:tab w:val="left" w:pos="426"/>
          <w:tab w:val="left" w:pos="540"/>
        </w:tabs>
        <w:spacing w:after="0" w:line="240" w:lineRule="auto"/>
        <w:ind w:left="567" w:right="-3"/>
        <w:jc w:val="both"/>
        <w:rPr>
          <w:rFonts w:ascii="Times New Roman" w:hAnsi="Times New Roman"/>
          <w:sz w:val="24"/>
          <w:szCs w:val="24"/>
        </w:rPr>
      </w:pPr>
      <w:r w:rsidRPr="002A61AF">
        <w:rPr>
          <w:rFonts w:ascii="Times New Roman" w:hAnsi="Times New Roman"/>
          <w:sz w:val="24"/>
          <w:szCs w:val="24"/>
        </w:rPr>
        <w:t>10.9.2. 2.pielikums</w:t>
      </w:r>
      <w:r w:rsidR="00E668CB" w:rsidRPr="002A61AF">
        <w:rPr>
          <w:rFonts w:ascii="Times New Roman" w:hAnsi="Times New Roman"/>
          <w:sz w:val="24"/>
          <w:szCs w:val="24"/>
        </w:rPr>
        <w:t xml:space="preserve"> – Izpildītāja piedāvājums uz 4</w:t>
      </w:r>
      <w:r w:rsidRPr="002A61AF">
        <w:rPr>
          <w:rFonts w:ascii="Times New Roman" w:hAnsi="Times New Roman"/>
          <w:sz w:val="24"/>
          <w:szCs w:val="24"/>
        </w:rPr>
        <w:t xml:space="preserve"> lapām</w:t>
      </w:r>
      <w:r w:rsidR="00AB5E28">
        <w:rPr>
          <w:rFonts w:ascii="Times New Roman" w:hAnsi="Times New Roman"/>
          <w:sz w:val="24"/>
          <w:szCs w:val="24"/>
        </w:rPr>
        <w:t>.</w:t>
      </w:r>
    </w:p>
    <w:p w14:paraId="35EBF0ED" w14:textId="77777777" w:rsidR="00BC36EF" w:rsidRPr="002627EA" w:rsidRDefault="00BC36EF" w:rsidP="00BC36EF">
      <w:pPr>
        <w:tabs>
          <w:tab w:val="left" w:pos="426"/>
          <w:tab w:val="left" w:pos="540"/>
        </w:tabs>
        <w:spacing w:after="0" w:line="240" w:lineRule="auto"/>
        <w:ind w:left="567" w:right="-3"/>
        <w:jc w:val="both"/>
        <w:rPr>
          <w:rFonts w:ascii="Times New Roman" w:hAnsi="Times New Roman"/>
          <w:sz w:val="24"/>
          <w:szCs w:val="24"/>
        </w:rPr>
      </w:pPr>
    </w:p>
    <w:p w14:paraId="378675BC" w14:textId="0E583CEB" w:rsidR="00BC36EF" w:rsidRPr="002A61AF" w:rsidRDefault="00BC36EF" w:rsidP="002A61AF">
      <w:pPr>
        <w:pStyle w:val="ListParagraph"/>
        <w:widowControl w:val="0"/>
        <w:numPr>
          <w:ilvl w:val="0"/>
          <w:numId w:val="4"/>
        </w:numPr>
        <w:overflowPunct w:val="0"/>
        <w:autoSpaceDE w:val="0"/>
        <w:autoSpaceDN w:val="0"/>
        <w:adjustRightInd w:val="0"/>
        <w:spacing w:after="0" w:line="240" w:lineRule="auto"/>
        <w:ind w:right="282"/>
        <w:jc w:val="center"/>
        <w:rPr>
          <w:rFonts w:ascii="Times New Roman" w:hAnsi="Times New Roman"/>
          <w:b/>
          <w:bCs/>
          <w:sz w:val="24"/>
          <w:szCs w:val="24"/>
        </w:rPr>
      </w:pPr>
      <w:r w:rsidRPr="002A61AF">
        <w:rPr>
          <w:rFonts w:ascii="Times New Roman" w:hAnsi="Times New Roman"/>
          <w:b/>
          <w:bCs/>
          <w:sz w:val="24"/>
          <w:szCs w:val="24"/>
        </w:rPr>
        <w:t>PUŠU REKVIZĪTI UN PARAKSTI</w:t>
      </w:r>
    </w:p>
    <w:p w14:paraId="38D2E998" w14:textId="77777777" w:rsidR="002A61AF" w:rsidRPr="002A61AF" w:rsidRDefault="002A61AF" w:rsidP="002A61AF">
      <w:pPr>
        <w:pStyle w:val="ListParagraph"/>
        <w:widowControl w:val="0"/>
        <w:overflowPunct w:val="0"/>
        <w:autoSpaceDE w:val="0"/>
        <w:autoSpaceDN w:val="0"/>
        <w:adjustRightInd w:val="0"/>
        <w:spacing w:after="0" w:line="240" w:lineRule="auto"/>
        <w:ind w:left="360" w:right="282"/>
        <w:rPr>
          <w:rFonts w:ascii="Times New Roman" w:hAnsi="Times New Roman"/>
          <w:b/>
          <w:bCs/>
          <w:sz w:val="24"/>
          <w:szCs w:val="24"/>
        </w:rPr>
      </w:pPr>
    </w:p>
    <w:tbl>
      <w:tblPr>
        <w:tblW w:w="9265" w:type="dxa"/>
        <w:tblInd w:w="57" w:type="dxa"/>
        <w:tblLayout w:type="fixed"/>
        <w:tblLook w:val="0000" w:firstRow="0" w:lastRow="0" w:firstColumn="0" w:lastColumn="0" w:noHBand="0" w:noVBand="0"/>
      </w:tblPr>
      <w:tblGrid>
        <w:gridCol w:w="1894"/>
        <w:gridCol w:w="3827"/>
        <w:gridCol w:w="3544"/>
      </w:tblGrid>
      <w:tr w:rsidR="00BC36EF" w:rsidRPr="002627EA" w14:paraId="715A0372" w14:textId="77777777" w:rsidTr="00A16DA9">
        <w:tc>
          <w:tcPr>
            <w:tcW w:w="1894" w:type="dxa"/>
            <w:tcBorders>
              <w:top w:val="single" w:sz="4" w:space="0" w:color="auto"/>
              <w:left w:val="single" w:sz="4" w:space="0" w:color="auto"/>
              <w:bottom w:val="single" w:sz="4" w:space="0" w:color="auto"/>
              <w:right w:val="single" w:sz="4" w:space="0" w:color="auto"/>
            </w:tcBorders>
          </w:tcPr>
          <w:p w14:paraId="3C5F8BA2" w14:textId="77777777" w:rsidR="00BC36EF" w:rsidRPr="002627EA" w:rsidRDefault="00BC36EF" w:rsidP="002332D0">
            <w:pPr>
              <w:spacing w:after="0" w:line="240" w:lineRule="auto"/>
              <w:ind w:right="282"/>
              <w:jc w:val="both"/>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14:paraId="387C93A1" w14:textId="77777777" w:rsidR="00BC36EF" w:rsidRPr="002627EA" w:rsidRDefault="00BC36EF" w:rsidP="002332D0">
            <w:pPr>
              <w:spacing w:after="0" w:line="240" w:lineRule="auto"/>
              <w:ind w:right="282"/>
              <w:jc w:val="both"/>
              <w:rPr>
                <w:rFonts w:ascii="Times New Roman" w:hAnsi="Times New Roman"/>
                <w:b/>
                <w:sz w:val="24"/>
                <w:szCs w:val="24"/>
              </w:rPr>
            </w:pPr>
            <w:r w:rsidRPr="002627EA">
              <w:rPr>
                <w:rFonts w:ascii="Times New Roman" w:hAnsi="Times New Roman"/>
                <w:b/>
                <w:sz w:val="24"/>
                <w:szCs w:val="24"/>
              </w:rPr>
              <w:t>Pasūtītājs</w:t>
            </w:r>
          </w:p>
        </w:tc>
        <w:tc>
          <w:tcPr>
            <w:tcW w:w="3544" w:type="dxa"/>
            <w:tcBorders>
              <w:top w:val="single" w:sz="4" w:space="0" w:color="auto"/>
              <w:left w:val="single" w:sz="4" w:space="0" w:color="auto"/>
              <w:bottom w:val="single" w:sz="4" w:space="0" w:color="auto"/>
              <w:right w:val="single" w:sz="4" w:space="0" w:color="auto"/>
            </w:tcBorders>
          </w:tcPr>
          <w:p w14:paraId="1E384FCC" w14:textId="77777777" w:rsidR="00BC36EF" w:rsidRPr="002627EA" w:rsidRDefault="00BC36EF" w:rsidP="002332D0">
            <w:pPr>
              <w:spacing w:after="0" w:line="240" w:lineRule="auto"/>
              <w:ind w:right="282"/>
              <w:jc w:val="both"/>
              <w:rPr>
                <w:rFonts w:ascii="Times New Roman" w:hAnsi="Times New Roman"/>
                <w:b/>
                <w:sz w:val="24"/>
                <w:szCs w:val="24"/>
              </w:rPr>
            </w:pPr>
            <w:r w:rsidRPr="002627EA">
              <w:rPr>
                <w:rFonts w:ascii="Times New Roman" w:hAnsi="Times New Roman"/>
                <w:b/>
                <w:sz w:val="24"/>
                <w:szCs w:val="24"/>
              </w:rPr>
              <w:t>Izpildītājs</w:t>
            </w:r>
          </w:p>
        </w:tc>
      </w:tr>
      <w:tr w:rsidR="00BC36EF" w:rsidRPr="002627EA" w14:paraId="71617581" w14:textId="77777777" w:rsidTr="00A16DA9">
        <w:tc>
          <w:tcPr>
            <w:tcW w:w="1894" w:type="dxa"/>
            <w:tcBorders>
              <w:top w:val="single" w:sz="4" w:space="0" w:color="auto"/>
              <w:left w:val="single" w:sz="4" w:space="0" w:color="auto"/>
              <w:bottom w:val="single" w:sz="4" w:space="0" w:color="auto"/>
              <w:right w:val="single" w:sz="4" w:space="0" w:color="auto"/>
            </w:tcBorders>
          </w:tcPr>
          <w:p w14:paraId="2543316A" w14:textId="77777777" w:rsidR="00BC36EF" w:rsidRPr="002627EA" w:rsidRDefault="00BC36EF" w:rsidP="002332D0">
            <w:pPr>
              <w:spacing w:after="0" w:line="240" w:lineRule="auto"/>
              <w:jc w:val="both"/>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14:paraId="1DCB72DF" w14:textId="77777777" w:rsidR="009154D3" w:rsidRPr="00BF2B7C" w:rsidRDefault="009154D3" w:rsidP="009154D3">
            <w:pPr>
              <w:spacing w:after="0" w:line="240" w:lineRule="auto"/>
              <w:jc w:val="both"/>
              <w:rPr>
                <w:rFonts w:ascii="Times New Roman" w:hAnsi="Times New Roman"/>
                <w:b/>
                <w:sz w:val="24"/>
                <w:szCs w:val="24"/>
              </w:rPr>
            </w:pPr>
            <w:r w:rsidRPr="00BF2B7C">
              <w:rPr>
                <w:rFonts w:ascii="Times New Roman" w:hAnsi="Times New Roman"/>
                <w:b/>
                <w:sz w:val="24"/>
                <w:szCs w:val="24"/>
              </w:rPr>
              <w:t>Jelgavas pilsētas pašvaldības iestāde „Pilsētsaimniecība”</w:t>
            </w:r>
          </w:p>
          <w:p w14:paraId="210293CE" w14:textId="77777777" w:rsidR="00BC36EF" w:rsidRPr="002627EA" w:rsidRDefault="009154D3" w:rsidP="009154D3">
            <w:pPr>
              <w:spacing w:after="0" w:line="240" w:lineRule="auto"/>
              <w:ind w:right="33"/>
              <w:rPr>
                <w:rFonts w:ascii="Times New Roman" w:hAnsi="Times New Roman"/>
                <w:b/>
                <w:sz w:val="24"/>
                <w:szCs w:val="24"/>
              </w:rPr>
            </w:pPr>
            <w:r w:rsidRPr="00BF2B7C">
              <w:rPr>
                <w:rFonts w:ascii="Times New Roman" w:hAnsi="Times New Roman"/>
                <w:b/>
                <w:sz w:val="24"/>
                <w:szCs w:val="24"/>
              </w:rPr>
              <w:t xml:space="preserve">projekts </w:t>
            </w:r>
            <w:r w:rsidRPr="00BF2B7C">
              <w:rPr>
                <w:rFonts w:ascii="Times New Roman" w:hAnsi="Times New Roman"/>
                <w:b/>
                <w:bCs/>
                <w:sz w:val="24"/>
                <w:szCs w:val="24"/>
              </w:rPr>
              <w:t>Nr.5.1.1.0/17/006 “Jelgavas lidlauka poldera dambja pārbūve plūdu draudu novēršanai”</w:t>
            </w:r>
          </w:p>
        </w:tc>
        <w:tc>
          <w:tcPr>
            <w:tcW w:w="3544" w:type="dxa"/>
            <w:tcBorders>
              <w:top w:val="single" w:sz="4" w:space="0" w:color="auto"/>
              <w:left w:val="single" w:sz="4" w:space="0" w:color="auto"/>
              <w:bottom w:val="single" w:sz="4" w:space="0" w:color="auto"/>
              <w:right w:val="single" w:sz="4" w:space="0" w:color="auto"/>
            </w:tcBorders>
          </w:tcPr>
          <w:p w14:paraId="7AED018D" w14:textId="7CA70E77" w:rsidR="00BC36EF" w:rsidRPr="002627EA" w:rsidRDefault="000C1D1F" w:rsidP="002332D0">
            <w:pPr>
              <w:spacing w:after="0" w:line="240" w:lineRule="auto"/>
              <w:ind w:right="282"/>
              <w:jc w:val="both"/>
              <w:rPr>
                <w:rFonts w:ascii="Times New Roman" w:hAnsi="Times New Roman"/>
                <w:b/>
                <w:sz w:val="24"/>
                <w:szCs w:val="24"/>
              </w:rPr>
            </w:pPr>
            <w:r>
              <w:rPr>
                <w:rFonts w:ascii="Times New Roman" w:hAnsi="Times New Roman"/>
                <w:b/>
                <w:sz w:val="24"/>
                <w:szCs w:val="24"/>
              </w:rPr>
              <w:t>Sabiedrība ar ierobežotu atbildību</w:t>
            </w:r>
            <w:r w:rsidRPr="00BC36EF">
              <w:rPr>
                <w:rFonts w:ascii="Times New Roman" w:hAnsi="Times New Roman"/>
                <w:b/>
                <w:sz w:val="24"/>
                <w:szCs w:val="24"/>
              </w:rPr>
              <w:t xml:space="preserve"> </w:t>
            </w:r>
            <w:r w:rsidR="002A61AF" w:rsidRPr="00A86F59">
              <w:rPr>
                <w:rFonts w:ascii="Times New Roman" w:eastAsia="Times New Roman" w:hAnsi="Times New Roman"/>
                <w:sz w:val="24"/>
                <w:szCs w:val="24"/>
                <w:lang w:eastAsia="lv-LV"/>
              </w:rPr>
              <w:t>„</w:t>
            </w:r>
            <w:r w:rsidRPr="00BC36EF">
              <w:rPr>
                <w:rFonts w:ascii="Times New Roman" w:hAnsi="Times New Roman"/>
                <w:b/>
                <w:sz w:val="24"/>
                <w:szCs w:val="24"/>
              </w:rPr>
              <w:t xml:space="preserve">Inženieru birojs </w:t>
            </w:r>
            <w:r w:rsidR="002A61AF" w:rsidRPr="00A86F59">
              <w:rPr>
                <w:rFonts w:ascii="Times New Roman" w:eastAsia="Times New Roman" w:hAnsi="Times New Roman"/>
                <w:sz w:val="24"/>
                <w:szCs w:val="24"/>
                <w:lang w:eastAsia="lv-LV"/>
              </w:rPr>
              <w:t>„</w:t>
            </w:r>
            <w:r w:rsidRPr="00BC36EF">
              <w:rPr>
                <w:rFonts w:ascii="Times New Roman" w:hAnsi="Times New Roman"/>
                <w:b/>
                <w:sz w:val="24"/>
                <w:szCs w:val="24"/>
              </w:rPr>
              <w:t>Kurbada tilti””</w:t>
            </w:r>
          </w:p>
        </w:tc>
      </w:tr>
      <w:tr w:rsidR="009154D3" w:rsidRPr="002627EA" w14:paraId="006CADAC" w14:textId="77777777" w:rsidTr="00A16DA9">
        <w:tc>
          <w:tcPr>
            <w:tcW w:w="1894" w:type="dxa"/>
            <w:tcBorders>
              <w:top w:val="single" w:sz="4" w:space="0" w:color="auto"/>
              <w:left w:val="single" w:sz="4" w:space="0" w:color="auto"/>
              <w:bottom w:val="single" w:sz="4" w:space="0" w:color="auto"/>
              <w:right w:val="single" w:sz="4" w:space="0" w:color="auto"/>
            </w:tcBorders>
          </w:tcPr>
          <w:p w14:paraId="42E5DCA9" w14:textId="77777777" w:rsidR="009154D3" w:rsidRPr="002627EA" w:rsidRDefault="009154D3" w:rsidP="002332D0">
            <w:pPr>
              <w:spacing w:after="0" w:line="240" w:lineRule="auto"/>
              <w:jc w:val="both"/>
              <w:rPr>
                <w:rFonts w:ascii="Times New Roman" w:hAnsi="Times New Roman"/>
                <w:sz w:val="24"/>
                <w:szCs w:val="24"/>
              </w:rPr>
            </w:pPr>
            <w:r w:rsidRPr="002627EA">
              <w:rPr>
                <w:rFonts w:ascii="Times New Roman" w:hAnsi="Times New Roman"/>
                <w:sz w:val="24"/>
                <w:szCs w:val="24"/>
              </w:rPr>
              <w:t>Reģistrācijas Nr.</w:t>
            </w:r>
          </w:p>
        </w:tc>
        <w:tc>
          <w:tcPr>
            <w:tcW w:w="3827" w:type="dxa"/>
            <w:tcBorders>
              <w:top w:val="single" w:sz="4" w:space="0" w:color="auto"/>
              <w:left w:val="single" w:sz="4" w:space="0" w:color="auto"/>
              <w:bottom w:val="single" w:sz="4" w:space="0" w:color="auto"/>
              <w:right w:val="single" w:sz="4" w:space="0" w:color="auto"/>
            </w:tcBorders>
          </w:tcPr>
          <w:p w14:paraId="074F108C" w14:textId="77777777" w:rsidR="009154D3" w:rsidRPr="009154D3" w:rsidRDefault="009154D3" w:rsidP="009154D3">
            <w:pPr>
              <w:spacing w:after="0" w:line="240" w:lineRule="auto"/>
              <w:rPr>
                <w:rFonts w:ascii="Times New Roman" w:hAnsi="Times New Roman"/>
                <w:sz w:val="24"/>
                <w:szCs w:val="24"/>
              </w:rPr>
            </w:pPr>
            <w:r w:rsidRPr="009154D3">
              <w:rPr>
                <w:rFonts w:ascii="Times New Roman" w:hAnsi="Times New Roman"/>
                <w:sz w:val="24"/>
                <w:szCs w:val="24"/>
              </w:rPr>
              <w:t>90001282486</w:t>
            </w:r>
          </w:p>
        </w:tc>
        <w:tc>
          <w:tcPr>
            <w:tcW w:w="3544" w:type="dxa"/>
            <w:tcBorders>
              <w:top w:val="single" w:sz="4" w:space="0" w:color="auto"/>
              <w:left w:val="single" w:sz="4" w:space="0" w:color="auto"/>
              <w:bottom w:val="single" w:sz="4" w:space="0" w:color="auto"/>
              <w:right w:val="single" w:sz="4" w:space="0" w:color="auto"/>
            </w:tcBorders>
          </w:tcPr>
          <w:p w14:paraId="7F3A7378" w14:textId="77777777" w:rsidR="009154D3" w:rsidRPr="002627EA" w:rsidRDefault="000C1D1F" w:rsidP="002332D0">
            <w:pPr>
              <w:spacing w:after="0" w:line="240" w:lineRule="auto"/>
              <w:ind w:right="282"/>
              <w:jc w:val="both"/>
              <w:rPr>
                <w:rFonts w:ascii="Times New Roman" w:hAnsi="Times New Roman"/>
                <w:sz w:val="24"/>
                <w:szCs w:val="24"/>
              </w:rPr>
            </w:pPr>
            <w:r>
              <w:rPr>
                <w:rFonts w:ascii="Times New Roman" w:hAnsi="Times New Roman"/>
                <w:sz w:val="24"/>
                <w:szCs w:val="24"/>
              </w:rPr>
              <w:t>40003485598</w:t>
            </w:r>
          </w:p>
        </w:tc>
      </w:tr>
      <w:tr w:rsidR="009154D3" w:rsidRPr="002627EA" w14:paraId="52D6499A" w14:textId="77777777" w:rsidTr="00A16DA9">
        <w:tc>
          <w:tcPr>
            <w:tcW w:w="1894" w:type="dxa"/>
            <w:tcBorders>
              <w:top w:val="single" w:sz="4" w:space="0" w:color="auto"/>
              <w:left w:val="single" w:sz="4" w:space="0" w:color="auto"/>
              <w:bottom w:val="single" w:sz="4" w:space="0" w:color="auto"/>
              <w:right w:val="single" w:sz="4" w:space="0" w:color="auto"/>
            </w:tcBorders>
          </w:tcPr>
          <w:p w14:paraId="644F4253" w14:textId="77777777" w:rsidR="009154D3" w:rsidRPr="002627EA" w:rsidRDefault="009154D3" w:rsidP="002332D0">
            <w:pPr>
              <w:spacing w:after="0" w:line="240" w:lineRule="auto"/>
              <w:jc w:val="both"/>
              <w:rPr>
                <w:rFonts w:ascii="Times New Roman" w:hAnsi="Times New Roman"/>
                <w:sz w:val="24"/>
                <w:szCs w:val="24"/>
              </w:rPr>
            </w:pPr>
            <w:r w:rsidRPr="002627EA">
              <w:rPr>
                <w:rFonts w:ascii="Times New Roman" w:hAnsi="Times New Roman"/>
                <w:sz w:val="24"/>
                <w:szCs w:val="24"/>
              </w:rPr>
              <w:t>Adrese</w:t>
            </w:r>
          </w:p>
        </w:tc>
        <w:tc>
          <w:tcPr>
            <w:tcW w:w="3827" w:type="dxa"/>
            <w:tcBorders>
              <w:top w:val="single" w:sz="4" w:space="0" w:color="auto"/>
              <w:left w:val="single" w:sz="4" w:space="0" w:color="auto"/>
              <w:bottom w:val="single" w:sz="4" w:space="0" w:color="auto"/>
              <w:right w:val="single" w:sz="4" w:space="0" w:color="auto"/>
            </w:tcBorders>
          </w:tcPr>
          <w:p w14:paraId="4FB055C0" w14:textId="77777777" w:rsidR="009154D3" w:rsidRPr="009154D3" w:rsidRDefault="009154D3" w:rsidP="009154D3">
            <w:pPr>
              <w:spacing w:after="0" w:line="240" w:lineRule="auto"/>
              <w:rPr>
                <w:rFonts w:ascii="Times New Roman" w:hAnsi="Times New Roman"/>
                <w:sz w:val="24"/>
                <w:szCs w:val="24"/>
              </w:rPr>
            </w:pPr>
            <w:r w:rsidRPr="009154D3">
              <w:rPr>
                <w:rFonts w:ascii="Times New Roman" w:hAnsi="Times New Roman"/>
                <w:sz w:val="24"/>
                <w:szCs w:val="24"/>
              </w:rPr>
              <w:t>Pulkveža Oskara Kalpaka 16a, Jelgava, LV-3001</w:t>
            </w:r>
          </w:p>
        </w:tc>
        <w:tc>
          <w:tcPr>
            <w:tcW w:w="3544" w:type="dxa"/>
            <w:tcBorders>
              <w:top w:val="single" w:sz="4" w:space="0" w:color="auto"/>
              <w:left w:val="single" w:sz="4" w:space="0" w:color="auto"/>
              <w:bottom w:val="single" w:sz="4" w:space="0" w:color="auto"/>
              <w:right w:val="single" w:sz="4" w:space="0" w:color="auto"/>
            </w:tcBorders>
          </w:tcPr>
          <w:p w14:paraId="3AD685C2" w14:textId="77777777" w:rsidR="009154D3" w:rsidRPr="002627EA" w:rsidRDefault="000C1D1F" w:rsidP="002332D0">
            <w:pPr>
              <w:spacing w:after="0" w:line="240" w:lineRule="auto"/>
              <w:ind w:right="282"/>
              <w:jc w:val="both"/>
              <w:rPr>
                <w:rFonts w:ascii="Times New Roman" w:hAnsi="Times New Roman"/>
                <w:sz w:val="24"/>
                <w:szCs w:val="24"/>
              </w:rPr>
            </w:pPr>
            <w:r>
              <w:rPr>
                <w:rFonts w:ascii="Times New Roman" w:hAnsi="Times New Roman"/>
                <w:sz w:val="24"/>
                <w:szCs w:val="24"/>
              </w:rPr>
              <w:t>Balvu iela 5, Rīga, LV 1003</w:t>
            </w:r>
          </w:p>
        </w:tc>
      </w:tr>
      <w:tr w:rsidR="00BC36EF" w:rsidRPr="002627EA" w14:paraId="1D920457" w14:textId="77777777" w:rsidTr="00A16DA9">
        <w:tc>
          <w:tcPr>
            <w:tcW w:w="1894" w:type="dxa"/>
            <w:tcBorders>
              <w:top w:val="single" w:sz="4" w:space="0" w:color="auto"/>
              <w:left w:val="single" w:sz="4" w:space="0" w:color="auto"/>
              <w:bottom w:val="single" w:sz="4" w:space="0" w:color="auto"/>
              <w:right w:val="single" w:sz="4" w:space="0" w:color="auto"/>
            </w:tcBorders>
          </w:tcPr>
          <w:p w14:paraId="01D288E4" w14:textId="77777777" w:rsidR="00BC36EF" w:rsidRPr="002627EA" w:rsidRDefault="00BC36EF" w:rsidP="002332D0">
            <w:pPr>
              <w:spacing w:after="0" w:line="240" w:lineRule="auto"/>
              <w:jc w:val="both"/>
              <w:rPr>
                <w:rFonts w:ascii="Times New Roman" w:hAnsi="Times New Roman"/>
                <w:sz w:val="24"/>
                <w:szCs w:val="24"/>
              </w:rPr>
            </w:pPr>
            <w:r w:rsidRPr="002627EA">
              <w:rPr>
                <w:rFonts w:ascii="Times New Roman" w:hAnsi="Times New Roman"/>
                <w:sz w:val="24"/>
                <w:szCs w:val="24"/>
              </w:rPr>
              <w:t>Bankas nosaukums</w:t>
            </w:r>
          </w:p>
        </w:tc>
        <w:tc>
          <w:tcPr>
            <w:tcW w:w="3827" w:type="dxa"/>
            <w:tcBorders>
              <w:top w:val="single" w:sz="4" w:space="0" w:color="auto"/>
              <w:left w:val="single" w:sz="4" w:space="0" w:color="auto"/>
              <w:bottom w:val="single" w:sz="4" w:space="0" w:color="auto"/>
              <w:right w:val="single" w:sz="4" w:space="0" w:color="auto"/>
            </w:tcBorders>
            <w:vAlign w:val="center"/>
          </w:tcPr>
          <w:p w14:paraId="04DA548B" w14:textId="77777777" w:rsidR="00BC36EF" w:rsidRPr="002627EA" w:rsidRDefault="00BC36EF" w:rsidP="002332D0">
            <w:pPr>
              <w:spacing w:after="0" w:line="240" w:lineRule="auto"/>
              <w:ind w:right="33"/>
              <w:rPr>
                <w:rFonts w:ascii="Times New Roman" w:hAnsi="Times New Roman"/>
                <w:sz w:val="24"/>
                <w:szCs w:val="24"/>
              </w:rPr>
            </w:pPr>
            <w:r w:rsidRPr="002627EA">
              <w:rPr>
                <w:rFonts w:ascii="Times New Roman" w:hAnsi="Times New Roman"/>
                <w:sz w:val="24"/>
                <w:szCs w:val="24"/>
              </w:rPr>
              <w:t>Valsts kase</w:t>
            </w:r>
          </w:p>
        </w:tc>
        <w:tc>
          <w:tcPr>
            <w:tcW w:w="3544" w:type="dxa"/>
            <w:tcBorders>
              <w:top w:val="single" w:sz="4" w:space="0" w:color="auto"/>
              <w:left w:val="single" w:sz="4" w:space="0" w:color="auto"/>
              <w:bottom w:val="single" w:sz="4" w:space="0" w:color="auto"/>
              <w:right w:val="single" w:sz="4" w:space="0" w:color="auto"/>
            </w:tcBorders>
            <w:vAlign w:val="center"/>
          </w:tcPr>
          <w:p w14:paraId="46EA1770" w14:textId="77777777" w:rsidR="00BC36EF" w:rsidRPr="002A61AF" w:rsidRDefault="00C21FB1" w:rsidP="002332D0">
            <w:pPr>
              <w:spacing w:after="0" w:line="240" w:lineRule="auto"/>
              <w:ind w:right="282"/>
              <w:jc w:val="both"/>
              <w:rPr>
                <w:rFonts w:ascii="Times New Roman" w:hAnsi="Times New Roman"/>
                <w:sz w:val="24"/>
                <w:szCs w:val="24"/>
              </w:rPr>
            </w:pPr>
            <w:r w:rsidRPr="002A61AF">
              <w:rPr>
                <w:rFonts w:ascii="Times New Roman" w:hAnsi="Times New Roman"/>
                <w:sz w:val="24"/>
                <w:szCs w:val="24"/>
              </w:rPr>
              <w:t>Swedbank</w:t>
            </w:r>
          </w:p>
        </w:tc>
      </w:tr>
      <w:tr w:rsidR="000C1D1F" w:rsidRPr="002627EA" w14:paraId="2701707F" w14:textId="77777777" w:rsidTr="00A16DA9">
        <w:tc>
          <w:tcPr>
            <w:tcW w:w="1894" w:type="dxa"/>
            <w:tcBorders>
              <w:top w:val="single" w:sz="4" w:space="0" w:color="auto"/>
              <w:left w:val="single" w:sz="4" w:space="0" w:color="auto"/>
              <w:bottom w:val="single" w:sz="4" w:space="0" w:color="auto"/>
              <w:right w:val="single" w:sz="4" w:space="0" w:color="auto"/>
            </w:tcBorders>
          </w:tcPr>
          <w:p w14:paraId="05BD2DF0" w14:textId="77777777" w:rsidR="000C1D1F" w:rsidRPr="002627EA" w:rsidRDefault="000C1D1F" w:rsidP="002332D0">
            <w:pPr>
              <w:spacing w:after="0" w:line="240" w:lineRule="auto"/>
              <w:jc w:val="both"/>
              <w:rPr>
                <w:rFonts w:ascii="Times New Roman" w:hAnsi="Times New Roman"/>
                <w:sz w:val="24"/>
                <w:szCs w:val="24"/>
              </w:rPr>
            </w:pPr>
            <w:r w:rsidRPr="002627EA">
              <w:rPr>
                <w:rFonts w:ascii="Times New Roman" w:hAnsi="Times New Roman"/>
                <w:sz w:val="24"/>
                <w:szCs w:val="24"/>
              </w:rPr>
              <w:t>Bankas kods</w:t>
            </w:r>
          </w:p>
        </w:tc>
        <w:tc>
          <w:tcPr>
            <w:tcW w:w="3827" w:type="dxa"/>
            <w:tcBorders>
              <w:top w:val="single" w:sz="4" w:space="0" w:color="auto"/>
              <w:left w:val="single" w:sz="4" w:space="0" w:color="auto"/>
              <w:bottom w:val="single" w:sz="4" w:space="0" w:color="auto"/>
              <w:right w:val="single" w:sz="4" w:space="0" w:color="auto"/>
            </w:tcBorders>
          </w:tcPr>
          <w:p w14:paraId="459809BB" w14:textId="77777777" w:rsidR="000C1D1F" w:rsidRPr="000C1D1F" w:rsidRDefault="000C1D1F" w:rsidP="000C1D1F">
            <w:pPr>
              <w:spacing w:after="0" w:line="240" w:lineRule="auto"/>
              <w:rPr>
                <w:rFonts w:ascii="Times New Roman" w:hAnsi="Times New Roman"/>
                <w:sz w:val="24"/>
                <w:szCs w:val="24"/>
              </w:rPr>
            </w:pPr>
            <w:r w:rsidRPr="000C1D1F">
              <w:rPr>
                <w:rFonts w:ascii="Times New Roman" w:hAnsi="Times New Roman"/>
                <w:sz w:val="24"/>
                <w:szCs w:val="24"/>
              </w:rPr>
              <w:t>TRELLV2X</w:t>
            </w:r>
          </w:p>
        </w:tc>
        <w:tc>
          <w:tcPr>
            <w:tcW w:w="3544" w:type="dxa"/>
            <w:tcBorders>
              <w:top w:val="single" w:sz="4" w:space="0" w:color="auto"/>
              <w:left w:val="single" w:sz="4" w:space="0" w:color="auto"/>
              <w:bottom w:val="single" w:sz="4" w:space="0" w:color="auto"/>
              <w:right w:val="single" w:sz="4" w:space="0" w:color="auto"/>
            </w:tcBorders>
            <w:vAlign w:val="center"/>
          </w:tcPr>
          <w:p w14:paraId="74BA37F4" w14:textId="77777777" w:rsidR="000C1D1F" w:rsidRPr="002A61AF" w:rsidRDefault="00C21FB1" w:rsidP="002332D0">
            <w:pPr>
              <w:spacing w:after="0" w:line="240" w:lineRule="auto"/>
              <w:ind w:right="282"/>
              <w:jc w:val="both"/>
              <w:rPr>
                <w:rFonts w:ascii="Times New Roman" w:hAnsi="Times New Roman"/>
                <w:sz w:val="24"/>
                <w:szCs w:val="24"/>
              </w:rPr>
            </w:pPr>
            <w:r w:rsidRPr="002A61AF">
              <w:rPr>
                <w:rFonts w:ascii="Times New Roman" w:hAnsi="Times New Roman"/>
                <w:sz w:val="24"/>
                <w:szCs w:val="24"/>
              </w:rPr>
              <w:t>HABALV22</w:t>
            </w:r>
          </w:p>
        </w:tc>
      </w:tr>
      <w:tr w:rsidR="000C1D1F" w:rsidRPr="002627EA" w14:paraId="5226B094" w14:textId="77777777" w:rsidTr="00A16DA9">
        <w:tc>
          <w:tcPr>
            <w:tcW w:w="1894" w:type="dxa"/>
            <w:tcBorders>
              <w:top w:val="single" w:sz="4" w:space="0" w:color="auto"/>
              <w:left w:val="single" w:sz="4" w:space="0" w:color="auto"/>
              <w:bottom w:val="single" w:sz="4" w:space="0" w:color="auto"/>
              <w:right w:val="single" w:sz="4" w:space="0" w:color="auto"/>
            </w:tcBorders>
          </w:tcPr>
          <w:p w14:paraId="7D457E7E" w14:textId="77777777" w:rsidR="000C1D1F" w:rsidRPr="002627EA" w:rsidRDefault="000C1D1F" w:rsidP="002332D0">
            <w:pPr>
              <w:spacing w:after="0" w:line="240" w:lineRule="auto"/>
              <w:jc w:val="both"/>
              <w:rPr>
                <w:rFonts w:ascii="Times New Roman" w:hAnsi="Times New Roman"/>
                <w:sz w:val="24"/>
                <w:szCs w:val="24"/>
              </w:rPr>
            </w:pPr>
            <w:r w:rsidRPr="002627EA">
              <w:rPr>
                <w:rFonts w:ascii="Times New Roman" w:hAnsi="Times New Roman"/>
                <w:sz w:val="24"/>
                <w:szCs w:val="24"/>
              </w:rPr>
              <w:t>Bankas konta Nr.</w:t>
            </w:r>
          </w:p>
        </w:tc>
        <w:tc>
          <w:tcPr>
            <w:tcW w:w="3827" w:type="dxa"/>
            <w:tcBorders>
              <w:top w:val="single" w:sz="4" w:space="0" w:color="auto"/>
              <w:left w:val="single" w:sz="4" w:space="0" w:color="auto"/>
              <w:bottom w:val="single" w:sz="4" w:space="0" w:color="auto"/>
              <w:right w:val="single" w:sz="4" w:space="0" w:color="auto"/>
            </w:tcBorders>
          </w:tcPr>
          <w:p w14:paraId="6E12971D" w14:textId="77777777" w:rsidR="000C1D1F" w:rsidRPr="000C1D1F" w:rsidRDefault="000C1D1F" w:rsidP="000C1D1F">
            <w:pPr>
              <w:spacing w:after="0" w:line="240" w:lineRule="auto"/>
              <w:rPr>
                <w:rFonts w:ascii="Times New Roman" w:hAnsi="Times New Roman"/>
                <w:sz w:val="24"/>
                <w:szCs w:val="24"/>
              </w:rPr>
            </w:pPr>
            <w:r w:rsidRPr="000C1D1F">
              <w:rPr>
                <w:rFonts w:ascii="Times New Roman" w:hAnsi="Times New Roman"/>
                <w:sz w:val="24"/>
                <w:szCs w:val="24"/>
              </w:rPr>
              <w:t>LV46TREL9813042002000</w:t>
            </w:r>
          </w:p>
        </w:tc>
        <w:tc>
          <w:tcPr>
            <w:tcW w:w="3544" w:type="dxa"/>
            <w:tcBorders>
              <w:top w:val="single" w:sz="4" w:space="0" w:color="auto"/>
              <w:left w:val="single" w:sz="4" w:space="0" w:color="auto"/>
              <w:bottom w:val="single" w:sz="4" w:space="0" w:color="auto"/>
              <w:right w:val="single" w:sz="4" w:space="0" w:color="auto"/>
            </w:tcBorders>
            <w:vAlign w:val="center"/>
          </w:tcPr>
          <w:p w14:paraId="5A3C30BD" w14:textId="77777777" w:rsidR="000C1D1F" w:rsidRPr="002A61AF" w:rsidRDefault="00A16DA9" w:rsidP="002332D0">
            <w:pPr>
              <w:spacing w:after="0" w:line="240" w:lineRule="auto"/>
              <w:ind w:right="282"/>
              <w:jc w:val="both"/>
              <w:rPr>
                <w:rFonts w:ascii="Times New Roman" w:hAnsi="Times New Roman"/>
                <w:sz w:val="24"/>
                <w:szCs w:val="24"/>
              </w:rPr>
            </w:pPr>
            <w:r w:rsidRPr="002A61AF">
              <w:rPr>
                <w:rFonts w:ascii="Times New Roman" w:hAnsi="Times New Roman"/>
                <w:sz w:val="24"/>
                <w:szCs w:val="24"/>
              </w:rPr>
              <w:t>LV45 HABA 0551 0064 10059</w:t>
            </w:r>
          </w:p>
        </w:tc>
      </w:tr>
      <w:tr w:rsidR="00BC36EF" w:rsidRPr="002627EA" w14:paraId="38F97A4A" w14:textId="77777777" w:rsidTr="00A16DA9">
        <w:trPr>
          <w:trHeight w:val="267"/>
        </w:trPr>
        <w:tc>
          <w:tcPr>
            <w:tcW w:w="1894" w:type="dxa"/>
            <w:tcBorders>
              <w:top w:val="single" w:sz="4" w:space="0" w:color="auto"/>
              <w:left w:val="single" w:sz="4" w:space="0" w:color="auto"/>
              <w:bottom w:val="single" w:sz="4" w:space="0" w:color="auto"/>
              <w:right w:val="single" w:sz="4" w:space="0" w:color="auto"/>
            </w:tcBorders>
          </w:tcPr>
          <w:p w14:paraId="31510984" w14:textId="77777777" w:rsidR="00BC36EF" w:rsidRPr="002627EA" w:rsidRDefault="00BC36EF" w:rsidP="002332D0">
            <w:pPr>
              <w:spacing w:after="0" w:line="240" w:lineRule="auto"/>
              <w:jc w:val="both"/>
              <w:rPr>
                <w:rFonts w:ascii="Times New Roman" w:hAnsi="Times New Roman"/>
                <w:sz w:val="24"/>
                <w:szCs w:val="24"/>
              </w:rPr>
            </w:pPr>
            <w:r w:rsidRPr="002627EA">
              <w:rPr>
                <w:rFonts w:ascii="Times New Roman" w:hAnsi="Times New Roman"/>
                <w:sz w:val="24"/>
                <w:szCs w:val="24"/>
              </w:rPr>
              <w:t>Pušu paraksti</w:t>
            </w:r>
          </w:p>
        </w:tc>
        <w:tc>
          <w:tcPr>
            <w:tcW w:w="3827" w:type="dxa"/>
            <w:tcBorders>
              <w:top w:val="single" w:sz="4" w:space="0" w:color="auto"/>
              <w:left w:val="single" w:sz="4" w:space="0" w:color="auto"/>
              <w:bottom w:val="single" w:sz="4" w:space="0" w:color="auto"/>
              <w:right w:val="single" w:sz="4" w:space="0" w:color="auto"/>
            </w:tcBorders>
            <w:vAlign w:val="center"/>
          </w:tcPr>
          <w:p w14:paraId="0CE6C813" w14:textId="77777777" w:rsidR="00710AA3" w:rsidRDefault="000C1D1F" w:rsidP="002332D0">
            <w:pPr>
              <w:spacing w:after="0" w:line="240" w:lineRule="auto"/>
              <w:ind w:right="282"/>
              <w:rPr>
                <w:rFonts w:ascii="Times New Roman" w:hAnsi="Times New Roman"/>
                <w:sz w:val="24"/>
                <w:szCs w:val="24"/>
              </w:rPr>
            </w:pPr>
            <w:r>
              <w:rPr>
                <w:rFonts w:ascii="Times New Roman" w:hAnsi="Times New Roman"/>
                <w:sz w:val="24"/>
                <w:szCs w:val="24"/>
              </w:rPr>
              <w:t xml:space="preserve">Vadītājs                             </w:t>
            </w:r>
          </w:p>
          <w:p w14:paraId="0847072D" w14:textId="77777777" w:rsidR="002A61AF" w:rsidRDefault="002A61AF" w:rsidP="002332D0">
            <w:pPr>
              <w:spacing w:after="0" w:line="240" w:lineRule="auto"/>
              <w:ind w:right="282"/>
              <w:rPr>
                <w:rFonts w:ascii="Times New Roman" w:hAnsi="Times New Roman"/>
                <w:sz w:val="24"/>
                <w:szCs w:val="24"/>
              </w:rPr>
            </w:pPr>
          </w:p>
          <w:p w14:paraId="0C964072" w14:textId="77777777" w:rsidR="00BC36EF" w:rsidRPr="002627EA" w:rsidRDefault="00A16DA9" w:rsidP="002332D0">
            <w:pPr>
              <w:spacing w:after="0" w:line="240" w:lineRule="auto"/>
              <w:ind w:right="282"/>
              <w:rPr>
                <w:rFonts w:ascii="Times New Roman" w:hAnsi="Times New Roman"/>
                <w:sz w:val="24"/>
                <w:szCs w:val="24"/>
              </w:rPr>
            </w:pPr>
            <w:r>
              <w:rPr>
                <w:rFonts w:ascii="Times New Roman" w:hAnsi="Times New Roman"/>
                <w:sz w:val="24"/>
                <w:szCs w:val="24"/>
              </w:rPr>
              <w:t>___________________</w:t>
            </w:r>
            <w:r w:rsidR="000C1D1F">
              <w:rPr>
                <w:rFonts w:ascii="Times New Roman" w:hAnsi="Times New Roman"/>
                <w:sz w:val="24"/>
                <w:szCs w:val="24"/>
              </w:rPr>
              <w:t>M.Mielavs</w:t>
            </w:r>
          </w:p>
        </w:tc>
        <w:tc>
          <w:tcPr>
            <w:tcW w:w="3544" w:type="dxa"/>
            <w:tcBorders>
              <w:top w:val="single" w:sz="4" w:space="0" w:color="auto"/>
              <w:left w:val="single" w:sz="4" w:space="0" w:color="auto"/>
              <w:bottom w:val="single" w:sz="4" w:space="0" w:color="auto"/>
              <w:right w:val="single" w:sz="4" w:space="0" w:color="auto"/>
            </w:tcBorders>
          </w:tcPr>
          <w:p w14:paraId="7B330A16" w14:textId="77777777" w:rsidR="00BC36EF" w:rsidRDefault="00710AA3" w:rsidP="00710AA3">
            <w:pPr>
              <w:spacing w:after="0" w:line="240" w:lineRule="auto"/>
              <w:ind w:right="282"/>
              <w:rPr>
                <w:rFonts w:ascii="Times New Roman" w:hAnsi="Times New Roman"/>
                <w:sz w:val="24"/>
                <w:szCs w:val="24"/>
              </w:rPr>
            </w:pPr>
            <w:r>
              <w:rPr>
                <w:rFonts w:ascii="Times New Roman" w:hAnsi="Times New Roman"/>
                <w:sz w:val="24"/>
                <w:szCs w:val="24"/>
              </w:rPr>
              <w:t>Valdes loceklis</w:t>
            </w:r>
          </w:p>
          <w:p w14:paraId="27EAFF26" w14:textId="77777777" w:rsidR="002A61AF" w:rsidRDefault="002A61AF" w:rsidP="00710AA3">
            <w:pPr>
              <w:spacing w:after="0" w:line="240" w:lineRule="auto"/>
              <w:ind w:right="282"/>
              <w:rPr>
                <w:rFonts w:ascii="Times New Roman" w:hAnsi="Times New Roman"/>
                <w:sz w:val="24"/>
                <w:szCs w:val="24"/>
              </w:rPr>
            </w:pPr>
          </w:p>
          <w:p w14:paraId="7016E26E" w14:textId="7B86CD4F" w:rsidR="00710AA3" w:rsidRPr="002627EA" w:rsidRDefault="002A61AF" w:rsidP="00710AA3">
            <w:pPr>
              <w:spacing w:after="0" w:line="240" w:lineRule="auto"/>
              <w:ind w:right="282"/>
              <w:rPr>
                <w:rFonts w:ascii="Times New Roman" w:hAnsi="Times New Roman"/>
                <w:sz w:val="24"/>
                <w:szCs w:val="24"/>
              </w:rPr>
            </w:pPr>
            <w:r>
              <w:rPr>
                <w:rFonts w:ascii="Times New Roman" w:hAnsi="Times New Roman"/>
                <w:sz w:val="24"/>
                <w:szCs w:val="24"/>
              </w:rPr>
              <w:t>_</w:t>
            </w:r>
            <w:r w:rsidR="00710AA3">
              <w:rPr>
                <w:rFonts w:ascii="Times New Roman" w:hAnsi="Times New Roman"/>
                <w:sz w:val="24"/>
                <w:szCs w:val="24"/>
              </w:rPr>
              <w:t>_________________J. Rāzna</w:t>
            </w:r>
          </w:p>
        </w:tc>
      </w:tr>
    </w:tbl>
    <w:p w14:paraId="55D54B1D" w14:textId="77777777" w:rsidR="00BC36EF" w:rsidRPr="002627EA" w:rsidRDefault="00BC36EF" w:rsidP="00BC36EF">
      <w:pPr>
        <w:spacing w:after="0" w:line="240" w:lineRule="auto"/>
        <w:rPr>
          <w:rFonts w:ascii="Times New Roman" w:hAnsi="Times New Roman"/>
          <w:sz w:val="24"/>
          <w:szCs w:val="24"/>
        </w:rPr>
      </w:pPr>
    </w:p>
    <w:p w14:paraId="72AF7664" w14:textId="77777777" w:rsidR="00BC36EF" w:rsidRDefault="00BC36EF" w:rsidP="00BC36EF">
      <w:pPr>
        <w:spacing w:after="0" w:line="240" w:lineRule="auto"/>
        <w:rPr>
          <w:rFonts w:ascii="Times New Roman" w:eastAsia="Times New Roman" w:hAnsi="Times New Roman"/>
          <w:b/>
          <w:caps/>
          <w:sz w:val="24"/>
          <w:szCs w:val="24"/>
        </w:rPr>
      </w:pPr>
    </w:p>
    <w:p w14:paraId="505DD8E2" w14:textId="77777777" w:rsidR="009E63C0" w:rsidRDefault="009E63C0">
      <w:pPr>
        <w:spacing w:after="200" w:line="276" w:lineRule="auto"/>
        <w:rPr>
          <w:rFonts w:ascii="Times New Roman" w:hAnsi="Times New Roman"/>
          <w:bCs/>
          <w:sz w:val="24"/>
          <w:szCs w:val="24"/>
        </w:rPr>
      </w:pPr>
    </w:p>
    <w:p w14:paraId="3B562800" w14:textId="77777777" w:rsidR="009E63C0" w:rsidRDefault="009E63C0">
      <w:pPr>
        <w:spacing w:after="200" w:line="276" w:lineRule="auto"/>
        <w:rPr>
          <w:rFonts w:ascii="Times New Roman" w:hAnsi="Times New Roman"/>
          <w:bCs/>
          <w:sz w:val="24"/>
          <w:szCs w:val="24"/>
        </w:rPr>
      </w:pPr>
    </w:p>
    <w:p w14:paraId="0F051C36" w14:textId="77777777" w:rsidR="009E63C0" w:rsidRDefault="009E63C0">
      <w:pPr>
        <w:spacing w:after="200" w:line="276" w:lineRule="auto"/>
        <w:rPr>
          <w:rFonts w:ascii="Times New Roman" w:hAnsi="Times New Roman"/>
          <w:bCs/>
          <w:sz w:val="24"/>
          <w:szCs w:val="24"/>
        </w:rPr>
      </w:pPr>
      <w:bookmarkStart w:id="2" w:name="_GoBack"/>
      <w:bookmarkEnd w:id="2"/>
    </w:p>
    <w:p w14:paraId="521808ED" w14:textId="77777777" w:rsidR="009E63C0" w:rsidRDefault="009E63C0">
      <w:pPr>
        <w:spacing w:after="200" w:line="276" w:lineRule="auto"/>
        <w:rPr>
          <w:rFonts w:ascii="Times New Roman" w:hAnsi="Times New Roman"/>
          <w:bCs/>
          <w:sz w:val="24"/>
          <w:szCs w:val="24"/>
        </w:rPr>
      </w:pPr>
    </w:p>
    <w:p w14:paraId="7F1B469C" w14:textId="77777777" w:rsidR="00161588" w:rsidRPr="00BC36EF" w:rsidRDefault="009E63C0" w:rsidP="00BC36EF">
      <w:pPr>
        <w:spacing w:after="200" w:line="276" w:lineRule="auto"/>
        <w:rPr>
          <w:rFonts w:ascii="Times New Roman" w:hAnsi="Times New Roman"/>
          <w:bCs/>
          <w:sz w:val="24"/>
          <w:szCs w:val="24"/>
        </w:rPr>
      </w:pPr>
      <w:r>
        <w:rPr>
          <w:rFonts w:ascii="Times New Roman" w:hAnsi="Times New Roman"/>
          <w:bCs/>
          <w:sz w:val="24"/>
          <w:szCs w:val="24"/>
        </w:rPr>
        <w:br w:type="page"/>
      </w:r>
      <w:bookmarkEnd w:id="0"/>
      <w:bookmarkEnd w:id="1"/>
    </w:p>
    <w:sectPr w:rsidR="00161588" w:rsidRPr="00BC36EF" w:rsidSect="00A93A71">
      <w:footerReference w:type="default" r:id="rId10"/>
      <w:pgSz w:w="11906" w:h="16838"/>
      <w:pgMar w:top="1135" w:right="1134" w:bottom="993" w:left="1418" w:header="426" w:footer="27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FB4D7" w14:textId="77777777" w:rsidR="00F407DF" w:rsidRDefault="00F407DF" w:rsidP="001F3F69">
      <w:pPr>
        <w:spacing w:after="0" w:line="240" w:lineRule="auto"/>
      </w:pPr>
      <w:r>
        <w:separator/>
      </w:r>
    </w:p>
  </w:endnote>
  <w:endnote w:type="continuationSeparator" w:id="0">
    <w:p w14:paraId="08A69EDE" w14:textId="77777777" w:rsidR="00F407DF" w:rsidRDefault="00F407DF" w:rsidP="001F3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00004FF" w:usb2="00000000" w:usb3="00000000" w:csb0="0000019F" w:csb1="00000000"/>
  </w:font>
  <w:font w:name="Arial">
    <w:panose1 w:val="020B0604020202020204"/>
    <w:charset w:val="BA"/>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326293"/>
      <w:docPartObj>
        <w:docPartGallery w:val="Page Numbers (Bottom of Page)"/>
        <w:docPartUnique/>
      </w:docPartObj>
    </w:sdtPr>
    <w:sdtEndPr>
      <w:rPr>
        <w:noProof/>
      </w:rPr>
    </w:sdtEndPr>
    <w:sdtContent>
      <w:p w14:paraId="7C438C59" w14:textId="77777777" w:rsidR="00A93A71" w:rsidRDefault="00A93A71">
        <w:pPr>
          <w:pStyle w:val="Footer"/>
          <w:jc w:val="center"/>
        </w:pPr>
        <w:r>
          <w:fldChar w:fldCharType="begin"/>
        </w:r>
        <w:r>
          <w:instrText xml:space="preserve"> PAGE   \* MERGEFORMAT </w:instrText>
        </w:r>
        <w:r>
          <w:fldChar w:fldCharType="separate"/>
        </w:r>
        <w:r w:rsidR="00176201">
          <w:rPr>
            <w:noProof/>
          </w:rPr>
          <w:t>6</w:t>
        </w:r>
        <w:r>
          <w:rPr>
            <w:noProof/>
          </w:rPr>
          <w:fldChar w:fldCharType="end"/>
        </w:r>
      </w:p>
    </w:sdtContent>
  </w:sdt>
  <w:p w14:paraId="466C1FA7" w14:textId="77777777" w:rsidR="00481874" w:rsidRDefault="004818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5AC1F" w14:textId="77777777" w:rsidR="00F407DF" w:rsidRDefault="00F407DF" w:rsidP="001F3F69">
      <w:pPr>
        <w:spacing w:after="0" w:line="240" w:lineRule="auto"/>
      </w:pPr>
      <w:r>
        <w:separator/>
      </w:r>
    </w:p>
  </w:footnote>
  <w:footnote w:type="continuationSeparator" w:id="0">
    <w:p w14:paraId="5B56E0C6" w14:textId="77777777" w:rsidR="00F407DF" w:rsidRDefault="00F407DF" w:rsidP="001F3F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F5D1E"/>
    <w:multiLevelType w:val="multilevel"/>
    <w:tmpl w:val="F5C2B65E"/>
    <w:lvl w:ilvl="0">
      <w:start w:val="13"/>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2D703E"/>
    <w:multiLevelType w:val="multilevel"/>
    <w:tmpl w:val="B652014C"/>
    <w:lvl w:ilvl="0">
      <w:start w:val="1"/>
      <w:numFmt w:val="decimal"/>
      <w:pStyle w:val="Heading1"/>
      <w:lvlText w:val="%1."/>
      <w:lvlJc w:val="left"/>
      <w:pPr>
        <w:ind w:left="502" w:hanging="360"/>
      </w:pPr>
      <w:rPr>
        <w:b/>
      </w:rPr>
    </w:lvl>
    <w:lvl w:ilvl="1">
      <w:start w:val="1"/>
      <w:numFmt w:val="decimal"/>
      <w:isLgl/>
      <w:lvlText w:val="%1.%2."/>
      <w:lvlJc w:val="left"/>
      <w:pPr>
        <w:ind w:left="927" w:hanging="36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2">
    <w:nsid w:val="47BC388F"/>
    <w:multiLevelType w:val="multilevel"/>
    <w:tmpl w:val="47E6CBA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val="0"/>
        <w:i w:val="0"/>
        <w:sz w:val="24"/>
        <w:szCs w:val="24"/>
      </w:rPr>
    </w:lvl>
    <w:lvl w:ilvl="2">
      <w:start w:val="1"/>
      <w:numFmt w:val="decimal"/>
      <w:lvlText w:val="%1.%2.%3."/>
      <w:lvlJc w:val="left"/>
      <w:pPr>
        <w:ind w:left="1355"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4C6B75C8"/>
    <w:multiLevelType w:val="hybridMultilevel"/>
    <w:tmpl w:val="DCA41B14"/>
    <w:lvl w:ilvl="0" w:tplc="25D8125E">
      <w:start w:val="1"/>
      <w:numFmt w:val="upperRoman"/>
      <w:lvlText w:val="%1."/>
      <w:lvlJc w:val="left"/>
      <w:pPr>
        <w:ind w:left="1080" w:hanging="720"/>
      </w:pPr>
      <w:rPr>
        <w:rFonts w:ascii="Times New Roman" w:hAnsi="Times New Roman" w:cs="Times New Roman"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nsid w:val="683C1910"/>
    <w:multiLevelType w:val="multilevel"/>
    <w:tmpl w:val="AB52E0CA"/>
    <w:lvl w:ilvl="0">
      <w:start w:val="1"/>
      <w:numFmt w:val="decimal"/>
      <w:lvlText w:val="%1."/>
      <w:lvlJc w:val="left"/>
      <w:pPr>
        <w:tabs>
          <w:tab w:val="num" w:pos="420"/>
        </w:tabs>
        <w:ind w:left="420" w:hanging="420"/>
      </w:pPr>
      <w:rPr>
        <w:b/>
      </w:rPr>
    </w:lvl>
    <w:lvl w:ilvl="1">
      <w:start w:val="1"/>
      <w:numFmt w:val="decimal"/>
      <w:lvlText w:val="%1.%2."/>
      <w:lvlJc w:val="left"/>
      <w:pPr>
        <w:tabs>
          <w:tab w:val="num" w:pos="420"/>
        </w:tabs>
        <w:ind w:left="420" w:hanging="420"/>
      </w:pPr>
      <w:rPr>
        <w:b w:val="0"/>
        <w:strike w:val="0"/>
      </w:rPr>
    </w:lvl>
    <w:lvl w:ilvl="2">
      <w:start w:val="1"/>
      <w:numFmt w:val="decimal"/>
      <w:lvlText w:val="%1.%2.%3."/>
      <w:lvlJc w:val="left"/>
      <w:pPr>
        <w:tabs>
          <w:tab w:val="num" w:pos="1430"/>
        </w:tabs>
        <w:ind w:left="1430" w:hanging="720"/>
      </w:pPr>
      <w:rPr>
        <w:b w:val="0"/>
        <w:strike w:val="0"/>
        <w:color w:val="auto"/>
        <w:sz w:val="24"/>
        <w:szCs w:val="24"/>
      </w:rPr>
    </w:lvl>
    <w:lvl w:ilvl="3">
      <w:start w:val="1"/>
      <w:numFmt w:val="decimal"/>
      <w:lvlText w:val="%1.%2.%3.%4."/>
      <w:lvlJc w:val="left"/>
      <w:pPr>
        <w:tabs>
          <w:tab w:val="num" w:pos="1430"/>
        </w:tabs>
        <w:ind w:left="143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684A3046"/>
    <w:multiLevelType w:val="multilevel"/>
    <w:tmpl w:val="416AEB6E"/>
    <w:lvl w:ilvl="0">
      <w:start w:val="1"/>
      <w:numFmt w:val="decimal"/>
      <w:lvlText w:val="%1."/>
      <w:lvlJc w:val="left"/>
      <w:pPr>
        <w:ind w:left="610" w:hanging="360"/>
      </w:pPr>
      <w:rPr>
        <w:rFonts w:hint="default"/>
        <w:b/>
      </w:rPr>
    </w:lvl>
    <w:lvl w:ilvl="1">
      <w:start w:val="1"/>
      <w:numFmt w:val="decimal"/>
      <w:lvlText w:val="%1.%2."/>
      <w:lvlJc w:val="left"/>
      <w:pPr>
        <w:ind w:left="792" w:hanging="432"/>
      </w:pPr>
      <w:rPr>
        <w:rFonts w:ascii="Times New Roman" w:hAnsi="Times New Roman" w:cs="Times New Roman" w:hint="default"/>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5BD1282"/>
    <w:multiLevelType w:val="multilevel"/>
    <w:tmpl w:val="898E713A"/>
    <w:lvl w:ilvl="0">
      <w:start w:val="1"/>
      <w:numFmt w:val="decimal"/>
      <w:lvlText w:val="%1."/>
      <w:lvlJc w:val="left"/>
      <w:pPr>
        <w:tabs>
          <w:tab w:val="num" w:pos="360"/>
        </w:tabs>
        <w:ind w:left="360" w:hanging="360"/>
      </w:pPr>
      <w:rPr>
        <w:rFonts w:hint="default"/>
        <w:b/>
      </w:rPr>
    </w:lvl>
    <w:lvl w:ilvl="1">
      <w:start w:val="1"/>
      <w:numFmt w:val="decimal"/>
      <w:suff w:val="space"/>
      <w:lvlText w:val="%1.%2."/>
      <w:lvlJc w:val="left"/>
      <w:pPr>
        <w:ind w:left="858" w:hanging="432"/>
      </w:pPr>
      <w:rPr>
        <w:rFonts w:ascii="Times New Roman" w:hAnsi="Times New Roman" w:cs="Times New Roman" w:hint="default"/>
        <w:b w:val="0"/>
        <w:strike w:val="0"/>
        <w:color w:val="auto"/>
        <w:sz w:val="24"/>
        <w:szCs w:val="24"/>
      </w:rPr>
    </w:lvl>
    <w:lvl w:ilvl="2">
      <w:start w:val="1"/>
      <w:numFmt w:val="decimal"/>
      <w:suff w:val="space"/>
      <w:lvlText w:val="%1.%2.%3."/>
      <w:lvlJc w:val="left"/>
      <w:pPr>
        <w:ind w:left="788" w:hanging="504"/>
      </w:pPr>
      <w:rPr>
        <w:rFonts w:hint="default"/>
        <w:b w:val="0"/>
        <w:color w:val="auto"/>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3"/>
  </w:num>
  <w:num w:numId="3">
    <w:abstractNumId w:val="5"/>
  </w:num>
  <w:num w:numId="4">
    <w:abstractNumId w:val="2"/>
  </w:num>
  <w:num w:numId="5">
    <w:abstractNumId w:val="0"/>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ADA"/>
    <w:rsid w:val="00015A9F"/>
    <w:rsid w:val="00031319"/>
    <w:rsid w:val="000366CE"/>
    <w:rsid w:val="00042AA8"/>
    <w:rsid w:val="000452C7"/>
    <w:rsid w:val="00054FBC"/>
    <w:rsid w:val="00057FE2"/>
    <w:rsid w:val="00065425"/>
    <w:rsid w:val="00077A4B"/>
    <w:rsid w:val="000A565E"/>
    <w:rsid w:val="000C1D1F"/>
    <w:rsid w:val="000C7581"/>
    <w:rsid w:val="000D47A7"/>
    <w:rsid w:val="000D7CB2"/>
    <w:rsid w:val="000F271B"/>
    <w:rsid w:val="00110FCB"/>
    <w:rsid w:val="00126AD5"/>
    <w:rsid w:val="00134F79"/>
    <w:rsid w:val="00161588"/>
    <w:rsid w:val="00166AFD"/>
    <w:rsid w:val="00176201"/>
    <w:rsid w:val="0018450C"/>
    <w:rsid w:val="00196224"/>
    <w:rsid w:val="001A49B6"/>
    <w:rsid w:val="001B7CA1"/>
    <w:rsid w:val="001C7D73"/>
    <w:rsid w:val="001D3528"/>
    <w:rsid w:val="001E42B9"/>
    <w:rsid w:val="001F0A93"/>
    <w:rsid w:val="001F3F69"/>
    <w:rsid w:val="00207D22"/>
    <w:rsid w:val="00215D5A"/>
    <w:rsid w:val="0022661B"/>
    <w:rsid w:val="002266E7"/>
    <w:rsid w:val="002426D0"/>
    <w:rsid w:val="00252254"/>
    <w:rsid w:val="002627EA"/>
    <w:rsid w:val="00272731"/>
    <w:rsid w:val="00284C8D"/>
    <w:rsid w:val="002A12C7"/>
    <w:rsid w:val="002A61AF"/>
    <w:rsid w:val="002D0847"/>
    <w:rsid w:val="002D3152"/>
    <w:rsid w:val="002F675E"/>
    <w:rsid w:val="00307D33"/>
    <w:rsid w:val="00315AAC"/>
    <w:rsid w:val="003248B1"/>
    <w:rsid w:val="0033243B"/>
    <w:rsid w:val="0033268F"/>
    <w:rsid w:val="00364390"/>
    <w:rsid w:val="003C0495"/>
    <w:rsid w:val="003E459C"/>
    <w:rsid w:val="00401E67"/>
    <w:rsid w:val="00430537"/>
    <w:rsid w:val="00442E78"/>
    <w:rsid w:val="0044697F"/>
    <w:rsid w:val="004521B3"/>
    <w:rsid w:val="00471F56"/>
    <w:rsid w:val="0047227D"/>
    <w:rsid w:val="00475568"/>
    <w:rsid w:val="00481874"/>
    <w:rsid w:val="004C523D"/>
    <w:rsid w:val="004D0A11"/>
    <w:rsid w:val="004D1BF2"/>
    <w:rsid w:val="004F3557"/>
    <w:rsid w:val="00516067"/>
    <w:rsid w:val="00534254"/>
    <w:rsid w:val="00534798"/>
    <w:rsid w:val="00535E42"/>
    <w:rsid w:val="00551184"/>
    <w:rsid w:val="00577186"/>
    <w:rsid w:val="00580BDA"/>
    <w:rsid w:val="005840FB"/>
    <w:rsid w:val="0058616B"/>
    <w:rsid w:val="00587CA6"/>
    <w:rsid w:val="005A045E"/>
    <w:rsid w:val="00600B51"/>
    <w:rsid w:val="00620399"/>
    <w:rsid w:val="00675EBA"/>
    <w:rsid w:val="006851E7"/>
    <w:rsid w:val="00692F87"/>
    <w:rsid w:val="00697005"/>
    <w:rsid w:val="006B2E4B"/>
    <w:rsid w:val="006B5344"/>
    <w:rsid w:val="006D0415"/>
    <w:rsid w:val="006D461F"/>
    <w:rsid w:val="006E40F1"/>
    <w:rsid w:val="006F113B"/>
    <w:rsid w:val="007017F5"/>
    <w:rsid w:val="00702F79"/>
    <w:rsid w:val="00704DAF"/>
    <w:rsid w:val="00706D2C"/>
    <w:rsid w:val="00710AA3"/>
    <w:rsid w:val="007177D5"/>
    <w:rsid w:val="00727C82"/>
    <w:rsid w:val="007361DA"/>
    <w:rsid w:val="00740C3E"/>
    <w:rsid w:val="00747443"/>
    <w:rsid w:val="0074797A"/>
    <w:rsid w:val="007642D8"/>
    <w:rsid w:val="007A4A27"/>
    <w:rsid w:val="007B210F"/>
    <w:rsid w:val="007B3371"/>
    <w:rsid w:val="007D0560"/>
    <w:rsid w:val="007D593A"/>
    <w:rsid w:val="0080757D"/>
    <w:rsid w:val="00813726"/>
    <w:rsid w:val="00822400"/>
    <w:rsid w:val="00886B0C"/>
    <w:rsid w:val="008907C3"/>
    <w:rsid w:val="00897437"/>
    <w:rsid w:val="008A70F4"/>
    <w:rsid w:val="008B5863"/>
    <w:rsid w:val="008D1096"/>
    <w:rsid w:val="009154D3"/>
    <w:rsid w:val="0092696D"/>
    <w:rsid w:val="00932031"/>
    <w:rsid w:val="00941348"/>
    <w:rsid w:val="00943137"/>
    <w:rsid w:val="00962ADA"/>
    <w:rsid w:val="0096642E"/>
    <w:rsid w:val="00967415"/>
    <w:rsid w:val="00972C95"/>
    <w:rsid w:val="009A2ECB"/>
    <w:rsid w:val="009A4A14"/>
    <w:rsid w:val="009B20A5"/>
    <w:rsid w:val="009B2135"/>
    <w:rsid w:val="009E63C0"/>
    <w:rsid w:val="00A07366"/>
    <w:rsid w:val="00A07A28"/>
    <w:rsid w:val="00A16DA9"/>
    <w:rsid w:val="00A41F3D"/>
    <w:rsid w:val="00A47DB7"/>
    <w:rsid w:val="00A7632D"/>
    <w:rsid w:val="00A905E8"/>
    <w:rsid w:val="00A93A71"/>
    <w:rsid w:val="00A977D0"/>
    <w:rsid w:val="00AA3317"/>
    <w:rsid w:val="00AA48B7"/>
    <w:rsid w:val="00AA7D61"/>
    <w:rsid w:val="00AB5E28"/>
    <w:rsid w:val="00B020E3"/>
    <w:rsid w:val="00B12AD0"/>
    <w:rsid w:val="00B12E2D"/>
    <w:rsid w:val="00B133F8"/>
    <w:rsid w:val="00B20314"/>
    <w:rsid w:val="00B456AA"/>
    <w:rsid w:val="00B64654"/>
    <w:rsid w:val="00B84910"/>
    <w:rsid w:val="00B84D99"/>
    <w:rsid w:val="00BC36EF"/>
    <w:rsid w:val="00BD35F9"/>
    <w:rsid w:val="00BE40DA"/>
    <w:rsid w:val="00BF140D"/>
    <w:rsid w:val="00BF2E91"/>
    <w:rsid w:val="00BF3A94"/>
    <w:rsid w:val="00BF6150"/>
    <w:rsid w:val="00C13006"/>
    <w:rsid w:val="00C21FB1"/>
    <w:rsid w:val="00C3790F"/>
    <w:rsid w:val="00C37A59"/>
    <w:rsid w:val="00C42BBF"/>
    <w:rsid w:val="00C44C0D"/>
    <w:rsid w:val="00C73ED8"/>
    <w:rsid w:val="00C8176E"/>
    <w:rsid w:val="00C937A6"/>
    <w:rsid w:val="00CA707E"/>
    <w:rsid w:val="00CB4557"/>
    <w:rsid w:val="00CC457E"/>
    <w:rsid w:val="00CC50C0"/>
    <w:rsid w:val="00CF5D44"/>
    <w:rsid w:val="00D306B8"/>
    <w:rsid w:val="00D32AAA"/>
    <w:rsid w:val="00D414CF"/>
    <w:rsid w:val="00D73391"/>
    <w:rsid w:val="00D77916"/>
    <w:rsid w:val="00D86F97"/>
    <w:rsid w:val="00DA158C"/>
    <w:rsid w:val="00DA7532"/>
    <w:rsid w:val="00DB6DD3"/>
    <w:rsid w:val="00DC73E6"/>
    <w:rsid w:val="00DD3249"/>
    <w:rsid w:val="00DF671A"/>
    <w:rsid w:val="00E11124"/>
    <w:rsid w:val="00E3136A"/>
    <w:rsid w:val="00E35D77"/>
    <w:rsid w:val="00E668CB"/>
    <w:rsid w:val="00EA6107"/>
    <w:rsid w:val="00ED360A"/>
    <w:rsid w:val="00ED39C6"/>
    <w:rsid w:val="00EE3FB0"/>
    <w:rsid w:val="00F208BD"/>
    <w:rsid w:val="00F24D13"/>
    <w:rsid w:val="00F407DF"/>
    <w:rsid w:val="00F70690"/>
    <w:rsid w:val="00F773CD"/>
    <w:rsid w:val="00F85BBB"/>
    <w:rsid w:val="00FC2024"/>
    <w:rsid w:val="00FC4820"/>
    <w:rsid w:val="00FD5EB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6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ADA"/>
    <w:pPr>
      <w:spacing w:after="160" w:line="254" w:lineRule="auto"/>
    </w:pPr>
    <w:rPr>
      <w:rFonts w:ascii="Calibri" w:eastAsia="Calibri" w:hAnsi="Calibri" w:cs="Times New Roman"/>
    </w:rPr>
  </w:style>
  <w:style w:type="paragraph" w:styleId="Heading1">
    <w:name w:val="heading 1"/>
    <w:basedOn w:val="Normal"/>
    <w:next w:val="Normal"/>
    <w:link w:val="Heading1Char"/>
    <w:uiPriority w:val="99"/>
    <w:qFormat/>
    <w:rsid w:val="00706D2C"/>
    <w:pPr>
      <w:keepNext/>
      <w:numPr>
        <w:numId w:val="1"/>
      </w:numPr>
      <w:spacing w:before="240" w:after="60" w:line="240" w:lineRule="auto"/>
      <w:jc w:val="both"/>
      <w:outlineLvl w:val="0"/>
    </w:pPr>
    <w:rPr>
      <w:rFonts w:ascii="Times New Roman" w:eastAsia="Times New Roman" w:hAnsi="Times New Roman"/>
      <w:b/>
      <w:bCs/>
      <w:kern w:val="32"/>
      <w:sz w:val="24"/>
      <w:szCs w:val="32"/>
      <w:lang w:eastAsia="lv-LV"/>
    </w:rPr>
  </w:style>
  <w:style w:type="paragraph" w:styleId="Heading2">
    <w:name w:val="heading 2"/>
    <w:basedOn w:val="Normal"/>
    <w:next w:val="Heading1"/>
    <w:link w:val="Heading2Char"/>
    <w:autoRedefine/>
    <w:uiPriority w:val="99"/>
    <w:qFormat/>
    <w:rsid w:val="00A905E8"/>
    <w:pPr>
      <w:widowControl w:val="0"/>
      <w:tabs>
        <w:tab w:val="left" w:pos="284"/>
        <w:tab w:val="num" w:pos="360"/>
        <w:tab w:val="left" w:pos="426"/>
      </w:tabs>
      <w:spacing w:after="0" w:line="240" w:lineRule="auto"/>
      <w:ind w:left="360" w:hanging="360"/>
      <w:jc w:val="center"/>
      <w:outlineLvl w:val="1"/>
    </w:pPr>
    <w:rPr>
      <w:rFonts w:ascii="Times New Roman" w:eastAsia="Times New Roman" w:hAnsi="Times New Roman"/>
      <w:b/>
      <w:bCs/>
      <w:iCs/>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trip"/>
    <w:basedOn w:val="Normal"/>
    <w:link w:val="ListParagraphChar"/>
    <w:uiPriority w:val="34"/>
    <w:qFormat/>
    <w:rsid w:val="00DB6DD3"/>
    <w:pPr>
      <w:ind w:left="720"/>
      <w:contextualSpacing/>
    </w:pPr>
  </w:style>
  <w:style w:type="character" w:styleId="CommentReference">
    <w:name w:val="annotation reference"/>
    <w:basedOn w:val="DefaultParagraphFont"/>
    <w:uiPriority w:val="99"/>
    <w:semiHidden/>
    <w:unhideWhenUsed/>
    <w:rsid w:val="006D0415"/>
    <w:rPr>
      <w:sz w:val="16"/>
      <w:szCs w:val="16"/>
    </w:rPr>
  </w:style>
  <w:style w:type="paragraph" w:styleId="CommentText">
    <w:name w:val="annotation text"/>
    <w:basedOn w:val="Normal"/>
    <w:link w:val="CommentTextChar"/>
    <w:uiPriority w:val="99"/>
    <w:unhideWhenUsed/>
    <w:rsid w:val="006D0415"/>
    <w:pPr>
      <w:spacing w:line="240" w:lineRule="auto"/>
    </w:pPr>
    <w:rPr>
      <w:sz w:val="20"/>
      <w:szCs w:val="20"/>
    </w:rPr>
  </w:style>
  <w:style w:type="character" w:customStyle="1" w:styleId="CommentTextChar">
    <w:name w:val="Comment Text Char"/>
    <w:basedOn w:val="DefaultParagraphFont"/>
    <w:link w:val="CommentText"/>
    <w:uiPriority w:val="99"/>
    <w:rsid w:val="006D041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D0415"/>
    <w:rPr>
      <w:b/>
      <w:bCs/>
    </w:rPr>
  </w:style>
  <w:style w:type="character" w:customStyle="1" w:styleId="CommentSubjectChar">
    <w:name w:val="Comment Subject Char"/>
    <w:basedOn w:val="CommentTextChar"/>
    <w:link w:val="CommentSubject"/>
    <w:uiPriority w:val="99"/>
    <w:semiHidden/>
    <w:rsid w:val="006D0415"/>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D04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415"/>
    <w:rPr>
      <w:rFonts w:ascii="Tahoma" w:eastAsia="Calibri" w:hAnsi="Tahoma" w:cs="Tahoma"/>
      <w:sz w:val="16"/>
      <w:szCs w:val="16"/>
    </w:rPr>
  </w:style>
  <w:style w:type="table" w:styleId="TableGrid">
    <w:name w:val="Table Grid"/>
    <w:basedOn w:val="TableNormal"/>
    <w:uiPriority w:val="59"/>
    <w:rsid w:val="00580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3F69"/>
    <w:pPr>
      <w:tabs>
        <w:tab w:val="center" w:pos="4153"/>
        <w:tab w:val="right" w:pos="8306"/>
      </w:tabs>
      <w:spacing w:after="0" w:line="240" w:lineRule="auto"/>
    </w:pPr>
  </w:style>
  <w:style w:type="character" w:customStyle="1" w:styleId="HeaderChar">
    <w:name w:val="Header Char"/>
    <w:basedOn w:val="DefaultParagraphFont"/>
    <w:link w:val="Header"/>
    <w:uiPriority w:val="99"/>
    <w:rsid w:val="001F3F69"/>
    <w:rPr>
      <w:rFonts w:ascii="Calibri" w:eastAsia="Calibri" w:hAnsi="Calibri" w:cs="Times New Roman"/>
    </w:rPr>
  </w:style>
  <w:style w:type="paragraph" w:styleId="Footer">
    <w:name w:val="footer"/>
    <w:basedOn w:val="Normal"/>
    <w:link w:val="FooterChar"/>
    <w:uiPriority w:val="99"/>
    <w:unhideWhenUsed/>
    <w:rsid w:val="001F3F69"/>
    <w:pPr>
      <w:tabs>
        <w:tab w:val="center" w:pos="4153"/>
        <w:tab w:val="right" w:pos="8306"/>
      </w:tabs>
      <w:spacing w:after="0" w:line="240" w:lineRule="auto"/>
    </w:pPr>
  </w:style>
  <w:style w:type="character" w:customStyle="1" w:styleId="FooterChar">
    <w:name w:val="Footer Char"/>
    <w:basedOn w:val="DefaultParagraphFont"/>
    <w:link w:val="Footer"/>
    <w:uiPriority w:val="99"/>
    <w:rsid w:val="001F3F69"/>
    <w:rPr>
      <w:rFonts w:ascii="Calibri" w:eastAsia="Calibri" w:hAnsi="Calibri" w:cs="Times New Roman"/>
    </w:rPr>
  </w:style>
  <w:style w:type="paragraph" w:styleId="FootnoteText">
    <w:name w:val="footnote text"/>
    <w:basedOn w:val="Normal"/>
    <w:link w:val="FootnoteTextChar"/>
    <w:unhideWhenUsed/>
    <w:rsid w:val="003E459C"/>
    <w:pPr>
      <w:spacing w:after="0" w:line="240" w:lineRule="auto"/>
    </w:pPr>
    <w:rPr>
      <w:rFonts w:asciiTheme="minorHAnsi" w:eastAsiaTheme="minorEastAsia" w:hAnsiTheme="minorHAnsi" w:cstheme="minorBidi"/>
      <w:sz w:val="20"/>
      <w:szCs w:val="20"/>
      <w:lang w:eastAsia="lv-LV"/>
    </w:rPr>
  </w:style>
  <w:style w:type="character" w:customStyle="1" w:styleId="FootnoteTextChar">
    <w:name w:val="Footnote Text Char"/>
    <w:basedOn w:val="DefaultParagraphFont"/>
    <w:link w:val="FootnoteText"/>
    <w:rsid w:val="003E459C"/>
    <w:rPr>
      <w:rFonts w:eastAsiaTheme="minorEastAsia"/>
      <w:sz w:val="20"/>
      <w:szCs w:val="20"/>
      <w:lang w:eastAsia="lv-LV"/>
    </w:rPr>
  </w:style>
  <w:style w:type="character" w:styleId="FootnoteReference">
    <w:name w:val="footnote reference"/>
    <w:basedOn w:val="DefaultParagraphFont"/>
    <w:unhideWhenUsed/>
    <w:rsid w:val="003E459C"/>
    <w:rPr>
      <w:vertAlign w:val="superscript"/>
    </w:rPr>
  </w:style>
  <w:style w:type="character" w:styleId="Hyperlink">
    <w:name w:val="Hyperlink"/>
    <w:rsid w:val="00CC50C0"/>
    <w:rPr>
      <w:color w:val="0000FF"/>
      <w:u w:val="single"/>
    </w:rPr>
  </w:style>
  <w:style w:type="character" w:styleId="Emphasis">
    <w:name w:val="Emphasis"/>
    <w:qFormat/>
    <w:rsid w:val="00CC50C0"/>
    <w:rPr>
      <w:i/>
      <w:iCs/>
    </w:rPr>
  </w:style>
  <w:style w:type="paragraph" w:customStyle="1" w:styleId="Normal1">
    <w:name w:val="Normal1"/>
    <w:rsid w:val="00CC50C0"/>
    <w:pPr>
      <w:widowControl w:val="0"/>
      <w:suppressAutoHyphens/>
      <w:spacing w:after="0" w:line="240" w:lineRule="auto"/>
    </w:pPr>
    <w:rPr>
      <w:rFonts w:ascii="Tahoma" w:eastAsia="Times New Roman" w:hAnsi="Tahoma" w:cs="Tahoma"/>
      <w:sz w:val="24"/>
      <w:szCs w:val="20"/>
      <w:lang w:eastAsia="zh-CN"/>
    </w:rPr>
  </w:style>
  <w:style w:type="paragraph" w:customStyle="1" w:styleId="Normal11pt">
    <w:name w:val="Normal + 11 pt"/>
    <w:aliases w:val="Black,Condensed by  0,4 pt + Not Bold,..."/>
    <w:basedOn w:val="Title"/>
    <w:rsid w:val="00CC50C0"/>
    <w:pPr>
      <w:pBdr>
        <w:bottom w:val="none" w:sz="0" w:space="0" w:color="auto"/>
      </w:pBdr>
      <w:spacing w:after="0"/>
      <w:contextualSpacing w:val="0"/>
      <w:jc w:val="center"/>
    </w:pPr>
    <w:rPr>
      <w:rFonts w:ascii="Times New Roman" w:eastAsia="Times New Roman" w:hAnsi="Times New Roman" w:cs="Times New Roman"/>
      <w:b/>
      <w:bCs/>
      <w:color w:val="auto"/>
      <w:spacing w:val="0"/>
      <w:kern w:val="0"/>
      <w:sz w:val="24"/>
      <w:szCs w:val="24"/>
    </w:rPr>
  </w:style>
  <w:style w:type="paragraph" w:styleId="Title">
    <w:name w:val="Title"/>
    <w:basedOn w:val="Normal"/>
    <w:next w:val="Normal"/>
    <w:link w:val="TitleChar"/>
    <w:uiPriority w:val="10"/>
    <w:qFormat/>
    <w:rsid w:val="00CC50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50C0"/>
    <w:rPr>
      <w:rFonts w:asciiTheme="majorHAnsi" w:eastAsiaTheme="majorEastAsia" w:hAnsiTheme="majorHAnsi" w:cstheme="majorBidi"/>
      <w:color w:val="17365D" w:themeColor="text2" w:themeShade="BF"/>
      <w:spacing w:val="5"/>
      <w:kern w:val="28"/>
      <w:sz w:val="52"/>
      <w:szCs w:val="52"/>
    </w:rPr>
  </w:style>
  <w:style w:type="character" w:customStyle="1" w:styleId="ListParagraphChar">
    <w:name w:val="List Paragraph Char"/>
    <w:aliases w:val="Strip Char"/>
    <w:link w:val="ListParagraph"/>
    <w:uiPriority w:val="99"/>
    <w:locked/>
    <w:rsid w:val="00A7632D"/>
    <w:rPr>
      <w:rFonts w:ascii="Calibri" w:eastAsia="Calibri" w:hAnsi="Calibri" w:cs="Times New Roman"/>
    </w:rPr>
  </w:style>
  <w:style w:type="character" w:customStyle="1" w:styleId="Heading1Char">
    <w:name w:val="Heading 1 Char"/>
    <w:basedOn w:val="DefaultParagraphFont"/>
    <w:link w:val="Heading1"/>
    <w:uiPriority w:val="99"/>
    <w:rsid w:val="00706D2C"/>
    <w:rPr>
      <w:rFonts w:ascii="Times New Roman" w:eastAsia="Times New Roman" w:hAnsi="Times New Roman" w:cs="Times New Roman"/>
      <w:b/>
      <w:bCs/>
      <w:kern w:val="32"/>
      <w:sz w:val="24"/>
      <w:szCs w:val="32"/>
      <w:lang w:eastAsia="lv-LV"/>
    </w:rPr>
  </w:style>
  <w:style w:type="paragraph" w:styleId="BodyText">
    <w:name w:val="Body Text"/>
    <w:aliases w:val="Body Text1"/>
    <w:basedOn w:val="Normal"/>
    <w:link w:val="BodyTextChar"/>
    <w:rsid w:val="00E11124"/>
    <w:pPr>
      <w:spacing w:after="120" w:line="240" w:lineRule="auto"/>
    </w:pPr>
    <w:rPr>
      <w:rFonts w:ascii="Times New Roman" w:eastAsia="Times New Roman" w:hAnsi="Times New Roman"/>
      <w:sz w:val="24"/>
      <w:szCs w:val="24"/>
      <w:lang w:eastAsia="lv-LV"/>
    </w:rPr>
  </w:style>
  <w:style w:type="character" w:customStyle="1" w:styleId="BodyTextChar">
    <w:name w:val="Body Text Char"/>
    <w:aliases w:val="Body Text1 Char"/>
    <w:basedOn w:val="DefaultParagraphFont"/>
    <w:link w:val="BodyText"/>
    <w:rsid w:val="00E11124"/>
    <w:rPr>
      <w:rFonts w:ascii="Times New Roman" w:eastAsia="Times New Roman" w:hAnsi="Times New Roman" w:cs="Times New Roman"/>
      <w:sz w:val="24"/>
      <w:szCs w:val="24"/>
      <w:lang w:eastAsia="lv-LV"/>
    </w:rPr>
  </w:style>
  <w:style w:type="paragraph" w:customStyle="1" w:styleId="ColorfulList-Accent11">
    <w:name w:val="Colorful List - Accent 11"/>
    <w:basedOn w:val="Normal"/>
    <w:qFormat/>
    <w:rsid w:val="002627EA"/>
    <w:pPr>
      <w:suppressAutoHyphens/>
      <w:spacing w:after="200" w:line="276" w:lineRule="auto"/>
      <w:ind w:left="720"/>
    </w:pPr>
    <w:rPr>
      <w:rFonts w:ascii="Times New Roman" w:hAnsi="Times New Roman"/>
      <w:kern w:val="22"/>
      <w:lang w:eastAsia="ar-SA"/>
    </w:rPr>
  </w:style>
  <w:style w:type="paragraph" w:customStyle="1" w:styleId="tv2132">
    <w:name w:val="tv2132"/>
    <w:basedOn w:val="Normal"/>
    <w:rsid w:val="00AA3317"/>
    <w:pPr>
      <w:spacing w:after="0" w:line="360" w:lineRule="auto"/>
      <w:ind w:firstLine="300"/>
    </w:pPr>
    <w:rPr>
      <w:rFonts w:ascii="Times New Roman" w:eastAsia="Times New Roman" w:hAnsi="Times New Roman"/>
      <w:color w:val="414142"/>
      <w:sz w:val="20"/>
      <w:szCs w:val="20"/>
      <w:lang w:eastAsia="lv-LV"/>
    </w:rPr>
  </w:style>
  <w:style w:type="character" w:customStyle="1" w:styleId="Heading2Char">
    <w:name w:val="Heading 2 Char"/>
    <w:basedOn w:val="DefaultParagraphFont"/>
    <w:link w:val="Heading2"/>
    <w:uiPriority w:val="99"/>
    <w:rsid w:val="00A905E8"/>
    <w:rPr>
      <w:rFonts w:ascii="Times New Roman" w:eastAsia="Times New Roman" w:hAnsi="Times New Roman" w:cs="Times New Roman"/>
      <w:b/>
      <w:bCs/>
      <w:iCs/>
      <w:sz w:val="24"/>
      <w:szCs w:val="24"/>
      <w:lang w:val="x-none"/>
    </w:rPr>
  </w:style>
  <w:style w:type="paragraph" w:styleId="Revision">
    <w:name w:val="Revision"/>
    <w:hidden/>
    <w:uiPriority w:val="99"/>
    <w:semiHidden/>
    <w:rsid w:val="00A905E8"/>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ADA"/>
    <w:pPr>
      <w:spacing w:after="160" w:line="254" w:lineRule="auto"/>
    </w:pPr>
    <w:rPr>
      <w:rFonts w:ascii="Calibri" w:eastAsia="Calibri" w:hAnsi="Calibri" w:cs="Times New Roman"/>
    </w:rPr>
  </w:style>
  <w:style w:type="paragraph" w:styleId="Heading1">
    <w:name w:val="heading 1"/>
    <w:basedOn w:val="Normal"/>
    <w:next w:val="Normal"/>
    <w:link w:val="Heading1Char"/>
    <w:uiPriority w:val="99"/>
    <w:qFormat/>
    <w:rsid w:val="00706D2C"/>
    <w:pPr>
      <w:keepNext/>
      <w:numPr>
        <w:numId w:val="1"/>
      </w:numPr>
      <w:spacing w:before="240" w:after="60" w:line="240" w:lineRule="auto"/>
      <w:jc w:val="both"/>
      <w:outlineLvl w:val="0"/>
    </w:pPr>
    <w:rPr>
      <w:rFonts w:ascii="Times New Roman" w:eastAsia="Times New Roman" w:hAnsi="Times New Roman"/>
      <w:b/>
      <w:bCs/>
      <w:kern w:val="32"/>
      <w:sz w:val="24"/>
      <w:szCs w:val="32"/>
      <w:lang w:eastAsia="lv-LV"/>
    </w:rPr>
  </w:style>
  <w:style w:type="paragraph" w:styleId="Heading2">
    <w:name w:val="heading 2"/>
    <w:basedOn w:val="Normal"/>
    <w:next w:val="Heading1"/>
    <w:link w:val="Heading2Char"/>
    <w:autoRedefine/>
    <w:uiPriority w:val="99"/>
    <w:qFormat/>
    <w:rsid w:val="00A905E8"/>
    <w:pPr>
      <w:widowControl w:val="0"/>
      <w:tabs>
        <w:tab w:val="left" w:pos="284"/>
        <w:tab w:val="num" w:pos="360"/>
        <w:tab w:val="left" w:pos="426"/>
      </w:tabs>
      <w:spacing w:after="0" w:line="240" w:lineRule="auto"/>
      <w:ind w:left="360" w:hanging="360"/>
      <w:jc w:val="center"/>
      <w:outlineLvl w:val="1"/>
    </w:pPr>
    <w:rPr>
      <w:rFonts w:ascii="Times New Roman" w:eastAsia="Times New Roman" w:hAnsi="Times New Roman"/>
      <w:b/>
      <w:bCs/>
      <w:iCs/>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trip"/>
    <w:basedOn w:val="Normal"/>
    <w:link w:val="ListParagraphChar"/>
    <w:uiPriority w:val="34"/>
    <w:qFormat/>
    <w:rsid w:val="00DB6DD3"/>
    <w:pPr>
      <w:ind w:left="720"/>
      <w:contextualSpacing/>
    </w:pPr>
  </w:style>
  <w:style w:type="character" w:styleId="CommentReference">
    <w:name w:val="annotation reference"/>
    <w:basedOn w:val="DefaultParagraphFont"/>
    <w:uiPriority w:val="99"/>
    <w:semiHidden/>
    <w:unhideWhenUsed/>
    <w:rsid w:val="006D0415"/>
    <w:rPr>
      <w:sz w:val="16"/>
      <w:szCs w:val="16"/>
    </w:rPr>
  </w:style>
  <w:style w:type="paragraph" w:styleId="CommentText">
    <w:name w:val="annotation text"/>
    <w:basedOn w:val="Normal"/>
    <w:link w:val="CommentTextChar"/>
    <w:uiPriority w:val="99"/>
    <w:unhideWhenUsed/>
    <w:rsid w:val="006D0415"/>
    <w:pPr>
      <w:spacing w:line="240" w:lineRule="auto"/>
    </w:pPr>
    <w:rPr>
      <w:sz w:val="20"/>
      <w:szCs w:val="20"/>
    </w:rPr>
  </w:style>
  <w:style w:type="character" w:customStyle="1" w:styleId="CommentTextChar">
    <w:name w:val="Comment Text Char"/>
    <w:basedOn w:val="DefaultParagraphFont"/>
    <w:link w:val="CommentText"/>
    <w:uiPriority w:val="99"/>
    <w:rsid w:val="006D041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D0415"/>
    <w:rPr>
      <w:b/>
      <w:bCs/>
    </w:rPr>
  </w:style>
  <w:style w:type="character" w:customStyle="1" w:styleId="CommentSubjectChar">
    <w:name w:val="Comment Subject Char"/>
    <w:basedOn w:val="CommentTextChar"/>
    <w:link w:val="CommentSubject"/>
    <w:uiPriority w:val="99"/>
    <w:semiHidden/>
    <w:rsid w:val="006D0415"/>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D04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415"/>
    <w:rPr>
      <w:rFonts w:ascii="Tahoma" w:eastAsia="Calibri" w:hAnsi="Tahoma" w:cs="Tahoma"/>
      <w:sz w:val="16"/>
      <w:szCs w:val="16"/>
    </w:rPr>
  </w:style>
  <w:style w:type="table" w:styleId="TableGrid">
    <w:name w:val="Table Grid"/>
    <w:basedOn w:val="TableNormal"/>
    <w:uiPriority w:val="59"/>
    <w:rsid w:val="00580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3F69"/>
    <w:pPr>
      <w:tabs>
        <w:tab w:val="center" w:pos="4153"/>
        <w:tab w:val="right" w:pos="8306"/>
      </w:tabs>
      <w:spacing w:after="0" w:line="240" w:lineRule="auto"/>
    </w:pPr>
  </w:style>
  <w:style w:type="character" w:customStyle="1" w:styleId="HeaderChar">
    <w:name w:val="Header Char"/>
    <w:basedOn w:val="DefaultParagraphFont"/>
    <w:link w:val="Header"/>
    <w:uiPriority w:val="99"/>
    <w:rsid w:val="001F3F69"/>
    <w:rPr>
      <w:rFonts w:ascii="Calibri" w:eastAsia="Calibri" w:hAnsi="Calibri" w:cs="Times New Roman"/>
    </w:rPr>
  </w:style>
  <w:style w:type="paragraph" w:styleId="Footer">
    <w:name w:val="footer"/>
    <w:basedOn w:val="Normal"/>
    <w:link w:val="FooterChar"/>
    <w:uiPriority w:val="99"/>
    <w:unhideWhenUsed/>
    <w:rsid w:val="001F3F69"/>
    <w:pPr>
      <w:tabs>
        <w:tab w:val="center" w:pos="4153"/>
        <w:tab w:val="right" w:pos="8306"/>
      </w:tabs>
      <w:spacing w:after="0" w:line="240" w:lineRule="auto"/>
    </w:pPr>
  </w:style>
  <w:style w:type="character" w:customStyle="1" w:styleId="FooterChar">
    <w:name w:val="Footer Char"/>
    <w:basedOn w:val="DefaultParagraphFont"/>
    <w:link w:val="Footer"/>
    <w:uiPriority w:val="99"/>
    <w:rsid w:val="001F3F69"/>
    <w:rPr>
      <w:rFonts w:ascii="Calibri" w:eastAsia="Calibri" w:hAnsi="Calibri" w:cs="Times New Roman"/>
    </w:rPr>
  </w:style>
  <w:style w:type="paragraph" w:styleId="FootnoteText">
    <w:name w:val="footnote text"/>
    <w:basedOn w:val="Normal"/>
    <w:link w:val="FootnoteTextChar"/>
    <w:unhideWhenUsed/>
    <w:rsid w:val="003E459C"/>
    <w:pPr>
      <w:spacing w:after="0" w:line="240" w:lineRule="auto"/>
    </w:pPr>
    <w:rPr>
      <w:rFonts w:asciiTheme="minorHAnsi" w:eastAsiaTheme="minorEastAsia" w:hAnsiTheme="minorHAnsi" w:cstheme="minorBidi"/>
      <w:sz w:val="20"/>
      <w:szCs w:val="20"/>
      <w:lang w:eastAsia="lv-LV"/>
    </w:rPr>
  </w:style>
  <w:style w:type="character" w:customStyle="1" w:styleId="FootnoteTextChar">
    <w:name w:val="Footnote Text Char"/>
    <w:basedOn w:val="DefaultParagraphFont"/>
    <w:link w:val="FootnoteText"/>
    <w:rsid w:val="003E459C"/>
    <w:rPr>
      <w:rFonts w:eastAsiaTheme="minorEastAsia"/>
      <w:sz w:val="20"/>
      <w:szCs w:val="20"/>
      <w:lang w:eastAsia="lv-LV"/>
    </w:rPr>
  </w:style>
  <w:style w:type="character" w:styleId="FootnoteReference">
    <w:name w:val="footnote reference"/>
    <w:basedOn w:val="DefaultParagraphFont"/>
    <w:unhideWhenUsed/>
    <w:rsid w:val="003E459C"/>
    <w:rPr>
      <w:vertAlign w:val="superscript"/>
    </w:rPr>
  </w:style>
  <w:style w:type="character" w:styleId="Hyperlink">
    <w:name w:val="Hyperlink"/>
    <w:rsid w:val="00CC50C0"/>
    <w:rPr>
      <w:color w:val="0000FF"/>
      <w:u w:val="single"/>
    </w:rPr>
  </w:style>
  <w:style w:type="character" w:styleId="Emphasis">
    <w:name w:val="Emphasis"/>
    <w:qFormat/>
    <w:rsid w:val="00CC50C0"/>
    <w:rPr>
      <w:i/>
      <w:iCs/>
    </w:rPr>
  </w:style>
  <w:style w:type="paragraph" w:customStyle="1" w:styleId="Normal1">
    <w:name w:val="Normal1"/>
    <w:rsid w:val="00CC50C0"/>
    <w:pPr>
      <w:widowControl w:val="0"/>
      <w:suppressAutoHyphens/>
      <w:spacing w:after="0" w:line="240" w:lineRule="auto"/>
    </w:pPr>
    <w:rPr>
      <w:rFonts w:ascii="Tahoma" w:eastAsia="Times New Roman" w:hAnsi="Tahoma" w:cs="Tahoma"/>
      <w:sz w:val="24"/>
      <w:szCs w:val="20"/>
      <w:lang w:eastAsia="zh-CN"/>
    </w:rPr>
  </w:style>
  <w:style w:type="paragraph" w:customStyle="1" w:styleId="Normal11pt">
    <w:name w:val="Normal + 11 pt"/>
    <w:aliases w:val="Black,Condensed by  0,4 pt + Not Bold,..."/>
    <w:basedOn w:val="Title"/>
    <w:rsid w:val="00CC50C0"/>
    <w:pPr>
      <w:pBdr>
        <w:bottom w:val="none" w:sz="0" w:space="0" w:color="auto"/>
      </w:pBdr>
      <w:spacing w:after="0"/>
      <w:contextualSpacing w:val="0"/>
      <w:jc w:val="center"/>
    </w:pPr>
    <w:rPr>
      <w:rFonts w:ascii="Times New Roman" w:eastAsia="Times New Roman" w:hAnsi="Times New Roman" w:cs="Times New Roman"/>
      <w:b/>
      <w:bCs/>
      <w:color w:val="auto"/>
      <w:spacing w:val="0"/>
      <w:kern w:val="0"/>
      <w:sz w:val="24"/>
      <w:szCs w:val="24"/>
    </w:rPr>
  </w:style>
  <w:style w:type="paragraph" w:styleId="Title">
    <w:name w:val="Title"/>
    <w:basedOn w:val="Normal"/>
    <w:next w:val="Normal"/>
    <w:link w:val="TitleChar"/>
    <w:uiPriority w:val="10"/>
    <w:qFormat/>
    <w:rsid w:val="00CC50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50C0"/>
    <w:rPr>
      <w:rFonts w:asciiTheme="majorHAnsi" w:eastAsiaTheme="majorEastAsia" w:hAnsiTheme="majorHAnsi" w:cstheme="majorBidi"/>
      <w:color w:val="17365D" w:themeColor="text2" w:themeShade="BF"/>
      <w:spacing w:val="5"/>
      <w:kern w:val="28"/>
      <w:sz w:val="52"/>
      <w:szCs w:val="52"/>
    </w:rPr>
  </w:style>
  <w:style w:type="character" w:customStyle="1" w:styleId="ListParagraphChar">
    <w:name w:val="List Paragraph Char"/>
    <w:aliases w:val="Strip Char"/>
    <w:link w:val="ListParagraph"/>
    <w:uiPriority w:val="99"/>
    <w:locked/>
    <w:rsid w:val="00A7632D"/>
    <w:rPr>
      <w:rFonts w:ascii="Calibri" w:eastAsia="Calibri" w:hAnsi="Calibri" w:cs="Times New Roman"/>
    </w:rPr>
  </w:style>
  <w:style w:type="character" w:customStyle="1" w:styleId="Heading1Char">
    <w:name w:val="Heading 1 Char"/>
    <w:basedOn w:val="DefaultParagraphFont"/>
    <w:link w:val="Heading1"/>
    <w:uiPriority w:val="99"/>
    <w:rsid w:val="00706D2C"/>
    <w:rPr>
      <w:rFonts w:ascii="Times New Roman" w:eastAsia="Times New Roman" w:hAnsi="Times New Roman" w:cs="Times New Roman"/>
      <w:b/>
      <w:bCs/>
      <w:kern w:val="32"/>
      <w:sz w:val="24"/>
      <w:szCs w:val="32"/>
      <w:lang w:eastAsia="lv-LV"/>
    </w:rPr>
  </w:style>
  <w:style w:type="paragraph" w:styleId="BodyText">
    <w:name w:val="Body Text"/>
    <w:aliases w:val="Body Text1"/>
    <w:basedOn w:val="Normal"/>
    <w:link w:val="BodyTextChar"/>
    <w:rsid w:val="00E11124"/>
    <w:pPr>
      <w:spacing w:after="120" w:line="240" w:lineRule="auto"/>
    </w:pPr>
    <w:rPr>
      <w:rFonts w:ascii="Times New Roman" w:eastAsia="Times New Roman" w:hAnsi="Times New Roman"/>
      <w:sz w:val="24"/>
      <w:szCs w:val="24"/>
      <w:lang w:eastAsia="lv-LV"/>
    </w:rPr>
  </w:style>
  <w:style w:type="character" w:customStyle="1" w:styleId="BodyTextChar">
    <w:name w:val="Body Text Char"/>
    <w:aliases w:val="Body Text1 Char"/>
    <w:basedOn w:val="DefaultParagraphFont"/>
    <w:link w:val="BodyText"/>
    <w:rsid w:val="00E11124"/>
    <w:rPr>
      <w:rFonts w:ascii="Times New Roman" w:eastAsia="Times New Roman" w:hAnsi="Times New Roman" w:cs="Times New Roman"/>
      <w:sz w:val="24"/>
      <w:szCs w:val="24"/>
      <w:lang w:eastAsia="lv-LV"/>
    </w:rPr>
  </w:style>
  <w:style w:type="paragraph" w:customStyle="1" w:styleId="ColorfulList-Accent11">
    <w:name w:val="Colorful List - Accent 11"/>
    <w:basedOn w:val="Normal"/>
    <w:qFormat/>
    <w:rsid w:val="002627EA"/>
    <w:pPr>
      <w:suppressAutoHyphens/>
      <w:spacing w:after="200" w:line="276" w:lineRule="auto"/>
      <w:ind w:left="720"/>
    </w:pPr>
    <w:rPr>
      <w:rFonts w:ascii="Times New Roman" w:hAnsi="Times New Roman"/>
      <w:kern w:val="22"/>
      <w:lang w:eastAsia="ar-SA"/>
    </w:rPr>
  </w:style>
  <w:style w:type="paragraph" w:customStyle="1" w:styleId="tv2132">
    <w:name w:val="tv2132"/>
    <w:basedOn w:val="Normal"/>
    <w:rsid w:val="00AA3317"/>
    <w:pPr>
      <w:spacing w:after="0" w:line="360" w:lineRule="auto"/>
      <w:ind w:firstLine="300"/>
    </w:pPr>
    <w:rPr>
      <w:rFonts w:ascii="Times New Roman" w:eastAsia="Times New Roman" w:hAnsi="Times New Roman"/>
      <w:color w:val="414142"/>
      <w:sz w:val="20"/>
      <w:szCs w:val="20"/>
      <w:lang w:eastAsia="lv-LV"/>
    </w:rPr>
  </w:style>
  <w:style w:type="character" w:customStyle="1" w:styleId="Heading2Char">
    <w:name w:val="Heading 2 Char"/>
    <w:basedOn w:val="DefaultParagraphFont"/>
    <w:link w:val="Heading2"/>
    <w:uiPriority w:val="99"/>
    <w:rsid w:val="00A905E8"/>
    <w:rPr>
      <w:rFonts w:ascii="Times New Roman" w:eastAsia="Times New Roman" w:hAnsi="Times New Roman" w:cs="Times New Roman"/>
      <w:b/>
      <w:bCs/>
      <w:iCs/>
      <w:sz w:val="24"/>
      <w:szCs w:val="24"/>
      <w:lang w:val="x-none"/>
    </w:rPr>
  </w:style>
  <w:style w:type="paragraph" w:styleId="Revision">
    <w:name w:val="Revision"/>
    <w:hidden/>
    <w:uiPriority w:val="99"/>
    <w:semiHidden/>
    <w:rsid w:val="00A905E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81368">
      <w:bodyDiv w:val="1"/>
      <w:marLeft w:val="0"/>
      <w:marRight w:val="0"/>
      <w:marTop w:val="0"/>
      <w:marBottom w:val="0"/>
      <w:divBdr>
        <w:top w:val="none" w:sz="0" w:space="0" w:color="auto"/>
        <w:left w:val="none" w:sz="0" w:space="0" w:color="auto"/>
        <w:bottom w:val="none" w:sz="0" w:space="0" w:color="auto"/>
        <w:right w:val="none" w:sz="0" w:space="0" w:color="auto"/>
      </w:divBdr>
      <w:divsChild>
        <w:div w:id="360014499">
          <w:marLeft w:val="0"/>
          <w:marRight w:val="0"/>
          <w:marTop w:val="0"/>
          <w:marBottom w:val="0"/>
          <w:divBdr>
            <w:top w:val="none" w:sz="0" w:space="0" w:color="auto"/>
            <w:left w:val="none" w:sz="0" w:space="0" w:color="auto"/>
            <w:bottom w:val="none" w:sz="0" w:space="0" w:color="auto"/>
            <w:right w:val="none" w:sz="0" w:space="0" w:color="auto"/>
          </w:divBdr>
          <w:divsChild>
            <w:div w:id="1119447845">
              <w:marLeft w:val="0"/>
              <w:marRight w:val="0"/>
              <w:marTop w:val="0"/>
              <w:marBottom w:val="0"/>
              <w:divBdr>
                <w:top w:val="none" w:sz="0" w:space="0" w:color="auto"/>
                <w:left w:val="none" w:sz="0" w:space="0" w:color="auto"/>
                <w:bottom w:val="none" w:sz="0" w:space="0" w:color="auto"/>
                <w:right w:val="none" w:sz="0" w:space="0" w:color="auto"/>
              </w:divBdr>
              <w:divsChild>
                <w:div w:id="1589582641">
                  <w:marLeft w:val="0"/>
                  <w:marRight w:val="0"/>
                  <w:marTop w:val="0"/>
                  <w:marBottom w:val="0"/>
                  <w:divBdr>
                    <w:top w:val="none" w:sz="0" w:space="0" w:color="auto"/>
                    <w:left w:val="none" w:sz="0" w:space="0" w:color="auto"/>
                    <w:bottom w:val="none" w:sz="0" w:space="0" w:color="auto"/>
                    <w:right w:val="none" w:sz="0" w:space="0" w:color="auto"/>
                  </w:divBdr>
                  <w:divsChild>
                    <w:div w:id="454174018">
                      <w:marLeft w:val="0"/>
                      <w:marRight w:val="0"/>
                      <w:marTop w:val="0"/>
                      <w:marBottom w:val="0"/>
                      <w:divBdr>
                        <w:top w:val="none" w:sz="0" w:space="0" w:color="auto"/>
                        <w:left w:val="none" w:sz="0" w:space="0" w:color="auto"/>
                        <w:bottom w:val="none" w:sz="0" w:space="0" w:color="auto"/>
                        <w:right w:val="none" w:sz="0" w:space="0" w:color="auto"/>
                      </w:divBdr>
                      <w:divsChild>
                        <w:div w:id="983655886">
                          <w:marLeft w:val="0"/>
                          <w:marRight w:val="0"/>
                          <w:marTop w:val="0"/>
                          <w:marBottom w:val="0"/>
                          <w:divBdr>
                            <w:top w:val="none" w:sz="0" w:space="0" w:color="auto"/>
                            <w:left w:val="none" w:sz="0" w:space="0" w:color="auto"/>
                            <w:bottom w:val="none" w:sz="0" w:space="0" w:color="auto"/>
                            <w:right w:val="none" w:sz="0" w:space="0" w:color="auto"/>
                          </w:divBdr>
                          <w:divsChild>
                            <w:div w:id="81575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likumi.lv/doc.php?id=2877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07210-0A3D-428D-A8B5-BC096A0E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11807</Words>
  <Characters>6730</Characters>
  <Application>Microsoft Office Word</Application>
  <DocSecurity>0</DocSecurity>
  <Lines>56</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Līga Klismeta</dc:creator>
  <cp:lastModifiedBy>Diāna Štopene</cp:lastModifiedBy>
  <cp:revision>7</cp:revision>
  <cp:lastPrinted>2018-10-10T07:52:00Z</cp:lastPrinted>
  <dcterms:created xsi:type="dcterms:W3CDTF">2018-10-03T15:24:00Z</dcterms:created>
  <dcterms:modified xsi:type="dcterms:W3CDTF">2018-10-12T11:10:00Z</dcterms:modified>
</cp:coreProperties>
</file>